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rPr>
          <w:rFonts w:hint="eastAsia" w:ascii="宋体" w:hAnsi="宋体"/>
          <w:color w:val="000000"/>
          <w:kern w:val="0"/>
          <w:sz w:val="28"/>
          <w:szCs w:val="28"/>
        </w:rPr>
      </w:pPr>
      <w:bookmarkStart w:id="0" w:name="_GoBack"/>
      <w:r>
        <w:rPr>
          <w:rFonts w:hint="eastAsia" w:ascii="宋体" w:hAnsi="宋体"/>
          <w:color w:val="000000"/>
          <w:kern w:val="0"/>
          <w:sz w:val="28"/>
          <w:szCs w:val="28"/>
        </w:rPr>
        <w:t>附件</w:t>
      </w:r>
    </w:p>
    <w:p>
      <w:pPr>
        <w:snapToGrid w:val="0"/>
        <w:spacing w:line="240" w:lineRule="auto"/>
        <w:jc w:val="center"/>
        <w:rPr>
          <w:rFonts w:hint="eastAsia" w:ascii="方正小标宋简体" w:hAnsi="方正小标宋简体" w:eastAsia="方正小标宋简体" w:cs="黑体"/>
          <w:sz w:val="40"/>
          <w:szCs w:val="40"/>
        </w:rPr>
      </w:pPr>
      <w:r>
        <w:rPr>
          <w:rFonts w:hint="eastAsia" w:ascii="方正小标宋简体" w:hAnsi="方正小标宋简体" w:eastAsia="方正小标宋简体" w:cs="黑体"/>
          <w:sz w:val="40"/>
          <w:szCs w:val="40"/>
        </w:rPr>
        <w:t>广西师范大学202</w:t>
      </w:r>
      <w:r>
        <w:rPr>
          <w:rFonts w:hint="eastAsia" w:ascii="方正小标宋简体" w:hAnsi="方正小标宋简体" w:eastAsia="方正小标宋简体" w:cs="黑体"/>
          <w:sz w:val="40"/>
          <w:szCs w:val="40"/>
          <w:lang w:val="en-US" w:eastAsia="zh-CN"/>
        </w:rPr>
        <w:t>3</w:t>
      </w:r>
      <w:r>
        <w:rPr>
          <w:rFonts w:hint="eastAsia" w:ascii="方正小标宋简体" w:hAnsi="方正小标宋简体" w:eastAsia="方正小标宋简体" w:cs="黑体"/>
          <w:sz w:val="40"/>
          <w:szCs w:val="40"/>
        </w:rPr>
        <w:t>-202</w:t>
      </w:r>
      <w:r>
        <w:rPr>
          <w:rFonts w:hint="eastAsia" w:ascii="方正小标宋简体" w:hAnsi="方正小标宋简体" w:eastAsia="方正小标宋简体" w:cs="黑体"/>
          <w:sz w:val="40"/>
          <w:szCs w:val="40"/>
          <w:lang w:val="en-US" w:eastAsia="zh-CN"/>
        </w:rPr>
        <w:t>4</w:t>
      </w:r>
      <w:r>
        <w:rPr>
          <w:rFonts w:hint="eastAsia" w:ascii="方正小标宋简体" w:hAnsi="方正小标宋简体" w:eastAsia="方正小标宋简体" w:cs="黑体"/>
          <w:sz w:val="40"/>
          <w:szCs w:val="40"/>
        </w:rPr>
        <w:t>学年学生社团</w:t>
      </w:r>
      <w:r>
        <w:rPr>
          <w:rFonts w:hint="eastAsia" w:ascii="方正小标宋简体" w:hAnsi="方正小标宋简体" w:eastAsia="方正小标宋简体" w:cs="黑体"/>
          <w:sz w:val="40"/>
          <w:szCs w:val="40"/>
          <w:lang w:val="en-US" w:eastAsia="zh-CN"/>
        </w:rPr>
        <w:t>活动</w:t>
      </w:r>
      <w:r>
        <w:rPr>
          <w:rFonts w:hint="eastAsia" w:ascii="方正小标宋简体" w:hAnsi="方正小标宋简体" w:eastAsia="方正小标宋简体" w:cs="黑体"/>
          <w:sz w:val="40"/>
          <w:szCs w:val="40"/>
        </w:rPr>
        <w:t>项目</w:t>
      </w:r>
    </w:p>
    <w:p>
      <w:pPr>
        <w:snapToGrid w:val="0"/>
        <w:spacing w:line="240" w:lineRule="auto"/>
        <w:jc w:val="center"/>
        <w:rPr>
          <w:rFonts w:ascii="宋体" w:hAnsi="宋体"/>
          <w:color w:val="000000"/>
          <w:kern w:val="0"/>
          <w:sz w:val="24"/>
        </w:rPr>
      </w:pPr>
      <w:r>
        <w:rPr>
          <w:rFonts w:hint="eastAsia" w:ascii="方正小标宋简体" w:hAnsi="方正小标宋简体" w:eastAsia="方正小标宋简体" w:cs="黑体"/>
          <w:sz w:val="40"/>
          <w:szCs w:val="40"/>
        </w:rPr>
        <w:t>立项</w:t>
      </w:r>
      <w:r>
        <w:rPr>
          <w:rFonts w:hint="eastAsia" w:ascii="方正小标宋简体" w:hAnsi="方正小标宋简体" w:eastAsia="方正小标宋简体" w:cs="黑体"/>
          <w:sz w:val="40"/>
          <w:szCs w:val="40"/>
          <w:lang w:val="en-US" w:eastAsia="zh-CN"/>
        </w:rPr>
        <w:t>资助</w:t>
      </w:r>
      <w:r>
        <w:rPr>
          <w:rFonts w:hint="eastAsia" w:ascii="方正小标宋简体" w:hAnsi="方正小标宋简体" w:eastAsia="方正小标宋简体" w:cs="黑体"/>
          <w:sz w:val="40"/>
          <w:szCs w:val="40"/>
        </w:rPr>
        <w:t>名单</w:t>
      </w:r>
    </w:p>
    <w:bookmarkEnd w:id="0"/>
    <w:tbl>
      <w:tblPr>
        <w:tblStyle w:val="3"/>
        <w:tblpPr w:leftFromText="180" w:rightFromText="180" w:vertAnchor="text" w:horzAnchor="page" w:tblpXSpec="center" w:tblpY="482"/>
        <w:tblOverlap w:val="never"/>
        <w:tblW w:w="1057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2531"/>
        <w:gridCol w:w="4342"/>
        <w:gridCol w:w="1593"/>
        <w:gridCol w:w="138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tblHeader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黑体" w:hAnsi="黑体" w:eastAsia="黑体" w:cs="仿宋_GB2312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仿宋_GB2312"/>
                <w:b/>
                <w:bCs/>
                <w:color w:val="000000"/>
                <w:kern w:val="0"/>
                <w:sz w:val="24"/>
                <w:lang w:bidi="ar"/>
              </w:rPr>
              <w:t>社团名称</w:t>
            </w:r>
          </w:p>
          <w:p>
            <w:pPr>
              <w:widowControl/>
              <w:jc w:val="center"/>
              <w:textAlignment w:val="center"/>
              <w:rPr>
                <w:rFonts w:ascii="黑体" w:hAnsi="黑体" w:eastAsia="黑体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黑体" w:hAnsi="黑体" w:eastAsia="黑体" w:cs="仿宋_GB2312"/>
                <w:b/>
                <w:bCs/>
                <w:color w:val="000000"/>
                <w:kern w:val="0"/>
                <w:sz w:val="24"/>
                <w:lang w:bidi="ar"/>
              </w:rPr>
              <w:t>（按笔画排序）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黑体" w:hAnsi="黑体" w:eastAsia="黑体" w:cs="仿宋_GB2312"/>
                <w:b/>
                <w:bCs/>
                <w:color w:val="000000"/>
                <w:kern w:val="0"/>
                <w:sz w:val="24"/>
                <w:lang w:bidi="ar"/>
              </w:rPr>
              <w:t>项目名称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黑体" w:hAnsi="黑体" w:eastAsia="黑体" w:cs="仿宋_GB2312"/>
                <w:b/>
                <w:bCs/>
                <w:color w:val="000000"/>
                <w:kern w:val="0"/>
                <w:sz w:val="24"/>
                <w:lang w:bidi="ar"/>
              </w:rPr>
              <w:t>审批等级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仿宋_GB2312"/>
                <w:b/>
                <w:bCs/>
                <w:color w:val="000000"/>
                <w:kern w:val="0"/>
                <w:sz w:val="24"/>
                <w:lang w:bidi="ar"/>
              </w:rPr>
              <w:t>资助额度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1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《共产党宣言》青年研习社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“新时代·新征程·新青年”微团课宣讲活动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精品活动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1500元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2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工艺品爱好者协会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“周末课堂”手工教学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常规活动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800元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3</w:t>
            </w:r>
          </w:p>
        </w:tc>
        <w:tc>
          <w:tcPr>
            <w:tcW w:w="253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大学生志强社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第二十二届“志强之星”评选活动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精品活动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1500元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4</w:t>
            </w:r>
          </w:p>
        </w:tc>
        <w:tc>
          <w:tcPr>
            <w:tcW w:w="253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励志大讲堂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重点活动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1200元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5</w:t>
            </w:r>
          </w:p>
        </w:tc>
        <w:tc>
          <w:tcPr>
            <w:tcW w:w="253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万众爱心学校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“集善之家”活动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精品活动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1500元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6</w:t>
            </w:r>
          </w:p>
        </w:tc>
        <w:tc>
          <w:tcPr>
            <w:tcW w:w="253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“织梦社区”活动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重点活动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1200元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7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广西师范大学学生模拟政协协会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“凝聚学子力量，展现青年智慧”学生模拟政协活动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重点活动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1200元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8</w:t>
            </w:r>
          </w:p>
        </w:tc>
        <w:tc>
          <w:tcPr>
            <w:tcW w:w="253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习近平新时代中国特色社会主义思想青年学习研究会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“学、研、讲、演”独秀青年传习语之讲四史传心声，独秀青年颂习语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精品活动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1500元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9</w:t>
            </w:r>
          </w:p>
        </w:tc>
        <w:tc>
          <w:tcPr>
            <w:tcW w:w="253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“学、研、讲、演”独秀青年传习语之研精神品内涵，独秀青年论习语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精品活动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1500元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10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公共文化服务志愿者协会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优秀公共文化服务传承传播公益活动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重点活动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1200元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11</w:t>
            </w:r>
          </w:p>
        </w:tc>
        <w:tc>
          <w:tcPr>
            <w:tcW w:w="253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计算机协会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义务维修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精品活动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1500元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12</w:t>
            </w:r>
          </w:p>
        </w:tc>
        <w:tc>
          <w:tcPr>
            <w:tcW w:w="253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每周一课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重点活动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1200元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13</w:t>
            </w:r>
          </w:p>
        </w:tc>
        <w:tc>
          <w:tcPr>
            <w:tcW w:w="253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书画协会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每周例课</w:t>
            </w:r>
          </w:p>
        </w:tc>
        <w:tc>
          <w:tcPr>
            <w:tcW w:w="159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精品活动</w:t>
            </w:r>
          </w:p>
        </w:tc>
        <w:tc>
          <w:tcPr>
            <w:tcW w:w="13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1500元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14</w:t>
            </w:r>
          </w:p>
        </w:tc>
        <w:tc>
          <w:tcPr>
            <w:tcW w:w="253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第八届“艺海杯”书画比赛</w:t>
            </w:r>
          </w:p>
        </w:tc>
        <w:tc>
          <w:tcPr>
            <w:tcW w:w="159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精品活动</w:t>
            </w:r>
          </w:p>
        </w:tc>
        <w:tc>
          <w:tcPr>
            <w:tcW w:w="13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1500元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15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未来教师协会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“寓教于乐，共同成长”支教活动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重点活动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1200元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16</w:t>
            </w:r>
          </w:p>
        </w:tc>
        <w:tc>
          <w:tcPr>
            <w:tcW w:w="2531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伙食管理委员会</w:t>
            </w:r>
          </w:p>
        </w:tc>
        <w:tc>
          <w:tcPr>
            <w:tcW w:w="434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“美味溯源，一镜到底”美食Vlog大赛</w:t>
            </w:r>
          </w:p>
        </w:tc>
        <w:tc>
          <w:tcPr>
            <w:tcW w:w="159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常规活动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800元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17</w:t>
            </w:r>
          </w:p>
        </w:tc>
        <w:tc>
          <w:tcPr>
            <w:tcW w:w="253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434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校园“廉洁”美食文化系列活动</w:t>
            </w:r>
          </w:p>
        </w:tc>
        <w:tc>
          <w:tcPr>
            <w:tcW w:w="159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常规活动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800元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18</w:t>
            </w:r>
          </w:p>
        </w:tc>
        <w:tc>
          <w:tcPr>
            <w:tcW w:w="253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自行车爱好者协会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自行车知识大讲堂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常规活动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800元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19</w:t>
            </w:r>
          </w:p>
        </w:tc>
        <w:tc>
          <w:tcPr>
            <w:tcW w:w="253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自行车义务维修活动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常规活动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800元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20</w:t>
            </w:r>
          </w:p>
        </w:tc>
        <w:tc>
          <w:tcPr>
            <w:tcW w:w="253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创新创业协会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创新创业大讲堂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重点活动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1200元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21</w:t>
            </w:r>
          </w:p>
        </w:tc>
        <w:tc>
          <w:tcPr>
            <w:tcW w:w="253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独秀创响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常规活动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800元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22</w:t>
            </w:r>
          </w:p>
        </w:tc>
        <w:tc>
          <w:tcPr>
            <w:tcW w:w="253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羽毛球协会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“谁‘羽’争锋”羽毛球比赛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精品活动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1500元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23</w:t>
            </w:r>
          </w:p>
        </w:tc>
        <w:tc>
          <w:tcPr>
            <w:tcW w:w="253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“‘羽’你共享”羽毛球周训活动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重点活动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1200元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24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环境保护协会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“守护地球，不止今日”线下摆摊活动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重点活动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1200元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25</w:t>
            </w:r>
          </w:p>
        </w:tc>
        <w:tc>
          <w:tcPr>
            <w:tcW w:w="253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青年马克思主义者协会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“青听·马克思”系列活动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精品活动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1500元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26</w:t>
            </w:r>
          </w:p>
        </w:tc>
        <w:tc>
          <w:tcPr>
            <w:tcW w:w="253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“马克思·靠谱”系列活动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精品活动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1500元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27</w:t>
            </w:r>
          </w:p>
        </w:tc>
        <w:tc>
          <w:tcPr>
            <w:tcW w:w="253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英语协会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精品特色英语角——交流学习活动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重点活动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1200元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28</w:t>
            </w:r>
          </w:p>
        </w:tc>
        <w:tc>
          <w:tcPr>
            <w:tcW w:w="253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英语口语风采大赛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重点活动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1200元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29</w:t>
            </w:r>
          </w:p>
        </w:tc>
        <w:tc>
          <w:tcPr>
            <w:tcW w:w="253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国际交流协会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SICA嘉年华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重点活动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1200元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30</w:t>
            </w:r>
          </w:p>
        </w:tc>
        <w:tc>
          <w:tcPr>
            <w:tcW w:w="253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外文系列讲座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常规活动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800元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31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图书馆管理协会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“致敬女性力量，拥抱魅力人生”《发光的骨头》阅读分享会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常规活动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800元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32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学生宿舍管理委员会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“摄寝室之美，剪生活之彩”Vlog征集大赛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常规活动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800元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33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茶艺协会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茶话闲谈师生茶话会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重点活动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1200元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34</w:t>
            </w:r>
          </w:p>
        </w:tc>
        <w:tc>
          <w:tcPr>
            <w:tcW w:w="253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校友与基金工作志愿者协会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“铭记校史，砥砺前行”校史宣讲活动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重点活动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1200元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35</w:t>
            </w:r>
          </w:p>
        </w:tc>
        <w:tc>
          <w:tcPr>
            <w:tcW w:w="253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“融聚前沿，启航创新”创新创业活动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常规活动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800元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36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旅游爱好者协会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古韵流转，寻觅时光之旅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精品活动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1500元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37</w:t>
            </w:r>
          </w:p>
        </w:tc>
        <w:tc>
          <w:tcPr>
            <w:tcW w:w="2531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教育与经济协会</w:t>
            </w:r>
          </w:p>
        </w:tc>
        <w:tc>
          <w:tcPr>
            <w:tcW w:w="434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经济金融主题演讲比赛</w:t>
            </w:r>
          </w:p>
        </w:tc>
        <w:tc>
          <w:tcPr>
            <w:tcW w:w="159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精品活动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1500元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38</w:t>
            </w:r>
          </w:p>
        </w:tc>
        <w:tc>
          <w:tcPr>
            <w:tcW w:w="2531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434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“叩富简投”模拟炒股大赛</w:t>
            </w:r>
          </w:p>
        </w:tc>
        <w:tc>
          <w:tcPr>
            <w:tcW w:w="159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重点活动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1200元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39</w:t>
            </w:r>
          </w:p>
        </w:tc>
        <w:tc>
          <w:tcPr>
            <w:tcW w:w="2531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暖溪爱心社</w:t>
            </w:r>
          </w:p>
        </w:tc>
        <w:tc>
          <w:tcPr>
            <w:tcW w:w="434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“青春烛梦，爱心护航”暑假支教活动</w:t>
            </w:r>
          </w:p>
        </w:tc>
        <w:tc>
          <w:tcPr>
            <w:tcW w:w="159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精品活动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1500元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40</w:t>
            </w:r>
          </w:p>
        </w:tc>
        <w:tc>
          <w:tcPr>
            <w:tcW w:w="253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“信纸承情，书墨寄暖”公益书信活动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重点活动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1200元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41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漓江廉洁文化社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“5·10廉洁诚信周”之清廉师大知识竞赛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精品活动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1500元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42</w:t>
            </w:r>
          </w:p>
        </w:tc>
        <w:tc>
          <w:tcPr>
            <w:tcW w:w="253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舞蹈社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校园随机舞蹈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重点活动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1200元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43</w:t>
            </w:r>
          </w:p>
        </w:tc>
        <w:tc>
          <w:tcPr>
            <w:tcW w:w="253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校园舞蹈艺术展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重点活动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1200元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44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辩论协会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第八届“奇葩说”校园辩论赛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重点活动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1200元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45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马克思主义学院四史研习社</w:t>
            </w:r>
          </w:p>
        </w:tc>
        <w:tc>
          <w:tcPr>
            <w:tcW w:w="434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“学四史，守初心”经典读书活动</w:t>
            </w:r>
          </w:p>
        </w:tc>
        <w:tc>
          <w:tcPr>
            <w:tcW w:w="159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常规活动</w:t>
            </w:r>
          </w:p>
        </w:tc>
        <w:tc>
          <w:tcPr>
            <w:tcW w:w="138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800元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马克思主义学院望道研习社</w:t>
            </w:r>
          </w:p>
        </w:tc>
        <w:tc>
          <w:tcPr>
            <w:tcW w:w="434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59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3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46</w:t>
            </w:r>
          </w:p>
        </w:tc>
        <w:tc>
          <w:tcPr>
            <w:tcW w:w="253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马克思主义学院教师成长协会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师范生教学技能大赛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常规活动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800元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47</w:t>
            </w:r>
          </w:p>
        </w:tc>
        <w:tc>
          <w:tcPr>
            <w:tcW w:w="253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三笔字比赛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常规活动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800元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48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历史文化与旅游学院椟市工作站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“非遗进校园，文化共传承”系列活动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精品活动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1500元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49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化学与药学学院小草科普社团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“科学文化进校园，教育点亮科学梦”赴卓然小学科普教育活动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常规活动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800元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50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化学与药学学院中学化学教育研究协会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馥郁熏香，点亮美好——香薰蜡烛活动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常规活动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800元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51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文学院/新闻与传播学院下弦月动漫社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“音节跳动”bdf宅舞项目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常规活动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800元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52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文学院/新闻与传播学院望道话剧社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《花桥荣记》话剧演出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常规活动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800元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53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文学院/新闻与传播学院望道读写社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“漓江畔边览桂学，独秀峰下话桂声”桂版图书读书分享会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常规活动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800元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54</w:t>
            </w:r>
          </w:p>
        </w:tc>
        <w:tc>
          <w:tcPr>
            <w:tcW w:w="253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文学院/新闻与传播学院雅南吟诵协会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吟诵角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重点活动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1200元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55</w:t>
            </w:r>
          </w:p>
        </w:tc>
        <w:tc>
          <w:tcPr>
            <w:tcW w:w="253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雁山中学支教活动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精品活动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1500元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56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计算机科学与工程学院微电影协会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“镜头之旅，画出心情”Plog一日日记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常规活动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800元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57</w:t>
            </w:r>
          </w:p>
        </w:tc>
        <w:tc>
          <w:tcPr>
            <w:tcW w:w="2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电子工程学院网络爱好者协会</w:t>
            </w:r>
          </w:p>
        </w:tc>
        <w:tc>
          <w:tcPr>
            <w:tcW w:w="43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计算机技能培训及相关知识竞答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常规活动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800元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58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电子工程学院嵌入式协会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嵌入式项目设计与制作培训课程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常规活动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800元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59</w:t>
            </w:r>
          </w:p>
        </w:tc>
        <w:tc>
          <w:tcPr>
            <w:tcW w:w="253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电子工程学院智能硬件编程教育协会</w:t>
            </w:r>
          </w:p>
        </w:tc>
        <w:tc>
          <w:tcPr>
            <w:tcW w:w="434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智能硬件进校园科普活动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常规活动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800元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60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外国语学院日语协会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“南田老师的日语角”系列日语口语教学角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重点活动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1200元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61</w:t>
            </w:r>
          </w:p>
        </w:tc>
        <w:tc>
          <w:tcPr>
            <w:tcW w:w="253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外国语学院韩语爱好者协会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“江江水月来，精神永常在”体验民俗游戏，品悟精神魅力活动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常规活动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800元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62</w:t>
            </w:r>
          </w:p>
        </w:tc>
        <w:tc>
          <w:tcPr>
            <w:tcW w:w="253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中韩文化“跳蚤市场”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常规活动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800元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63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设计学院猿动漫社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CG部线下三维课程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常规活动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800元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64</w:t>
            </w:r>
          </w:p>
        </w:tc>
        <w:tc>
          <w:tcPr>
            <w:tcW w:w="253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环境与资源学院地理协会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【信息化赋能地理教学】之广西师范生信息化教学应用大赛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 w:bidi="ar"/>
              </w:rPr>
              <w:t>院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赛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常规活动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800元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65</w:t>
            </w:r>
          </w:p>
        </w:tc>
        <w:tc>
          <w:tcPr>
            <w:tcW w:w="253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【足迹游世界，旅行绘地图】旅游PPT制作大赛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常规活动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800元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66</w:t>
            </w:r>
          </w:p>
        </w:tc>
        <w:tc>
          <w:tcPr>
            <w:tcW w:w="253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环境与资源学院海洋科普教育协会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涠洲岛清滩嘉年华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重点活动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1200元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67</w:t>
            </w:r>
          </w:p>
        </w:tc>
        <w:tc>
          <w:tcPr>
            <w:tcW w:w="253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海洋科普知识进校园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常规活动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800元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68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环境与资源学院教立方协会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“共探家乡风土，了解家乡地理”科普微课比赛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重点活动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1200元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69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国际文化教育学院棒垒球协会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2024年“青绛杯”慢投垒球比赛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重点活动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1200元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70</w:t>
            </w:r>
          </w:p>
        </w:tc>
        <w:tc>
          <w:tcPr>
            <w:tcW w:w="253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物理科学与技术学院天文爱好者协会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2024年度天文竞赛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常规活动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800元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71</w:t>
            </w:r>
          </w:p>
        </w:tc>
        <w:tc>
          <w:tcPr>
            <w:tcW w:w="253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2024年度第四届天空摄影大赛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常规活动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800元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72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物理科学与技术学院玉卓家教协会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“模拟课堂练胆量，支教课堂绽光彩”模拟课堂、支教课堂联动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常规活动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800元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73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法学院法律援助中心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3·15国际消费者权益日普法宣传活动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常规活动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800元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74</w:t>
            </w:r>
          </w:p>
        </w:tc>
        <w:tc>
          <w:tcPr>
            <w:tcW w:w="253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经济管理学院ERP协会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2024年第四届广西壮族自治区企业竞争模拟大赛——广西师范大学校级选拔赛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重点活动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1200元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75</w:t>
            </w:r>
          </w:p>
        </w:tc>
        <w:tc>
          <w:tcPr>
            <w:tcW w:w="253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第十一届“学创杯”校赛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重点活动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1200元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76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政治与公共管理学院艺舟话剧社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传承经典话剧文化，感受话剧表演之美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常规活动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800元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77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政治与公共管理学院社会工作协会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“童年不孤单·陪伴绘温暖”儿童趣味刮画活动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重点活动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1200元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78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教育学部儿童剧社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一老一小互动式教育剧场在社区的开发与应用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精品活动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1500元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79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职业技术师范学院“i”·创电商社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职业生涯体验活动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常规活动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800元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80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职业技术师范学院手工艺协会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“井”上添花，非遗传承绽芳华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重点活动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1200元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81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职业技术师范学院生活美学实践协会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花漾校园：大学生插花艺术浸润赛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常规活动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800元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82</w:t>
            </w:r>
          </w:p>
        </w:tc>
        <w:tc>
          <w:tcPr>
            <w:tcW w:w="253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职业技术师范学院吉他协会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“踏春逐声”音乐会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常规活动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800元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83</w:t>
            </w:r>
          </w:p>
        </w:tc>
        <w:tc>
          <w:tcPr>
            <w:tcW w:w="253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音乐之声——红色经典与流行乐器的精彩交融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常规活动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800元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84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职业技术师范学院企业模拟经营协会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双创之旅——营销之道企业模拟经营体验活动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重点活动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1200元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85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职业技术师范学院实验中心管理协会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光影编织者：数字媒体艺术探索项目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精品活动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1500元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86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职业技术师范学院智能机械创新协会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工业机器人取物适配——大国工匠严谨细致精神培养活动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重点活动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1200元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87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职业技术师范学院智能汽车科技协会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无碳小车竞赛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精品活动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1500元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88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数学与统计学院女生协会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“升华美丽，show出风采”PS培训会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常规活动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800元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89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数学与统计学院教师职业技能协会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教师职业技能培训系列之毛笔字培训活动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常规活动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800元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90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数学与统计学院数学建模协会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“Hello，数独”比赛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常规活动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800元</w:t>
            </w:r>
          </w:p>
        </w:tc>
      </w:tr>
    </w:tbl>
    <w:p>
      <w:pPr>
        <w:rPr>
          <w:rFonts w:asciiTheme="minorEastAsia" w:hAnsiTheme="minorEastAsia" w:cstheme="minorEastAsia"/>
          <w:sz w:val="22"/>
          <w:szCs w:val="22"/>
        </w:rPr>
      </w:pPr>
    </w:p>
    <w:p/>
    <w:sectPr>
      <w:footerReference r:id="rId3" w:type="default"/>
      <w:pgSz w:w="11906" w:h="16838"/>
      <w:pgMar w:top="1440" w:right="1440" w:bottom="1440" w:left="1440" w:header="851" w:footer="992" w:gutter="0"/>
      <w:pgNumType w:fmt="decimal" w:start="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wMzZjYjgxYjlkNjc4MTNiZTEzYjZmNWMyYjQwNDkifQ=="/>
  </w:docVars>
  <w:rsids>
    <w:rsidRoot w:val="42C45AFE"/>
    <w:rsid w:val="42C45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2024-03-01T08:56:00Z</dcterms:created>
  <dc:creator>寂</dc:creator>
  <cp:lastModifiedBy>寂</cp:lastModifiedBy>
  <dcterms:modified xsi:type="dcterms:W3CDTF">2024-03-01T08:57:11Z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C340D8732F41446D8260832808AF9053_11</vt:lpwstr>
  </property>
</Properties>
</file>