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B3754">
      <w:pPr>
        <w:spacing w:line="560" w:lineRule="exact"/>
        <w:jc w:val="left"/>
        <w:rPr>
          <w:rFonts w:ascii="Times New Roman" w:hAnsi="Times New Roman" w:eastAsia="黑体" w:cs="Times New Roman"/>
          <w:sz w:val="32"/>
          <w:szCs w:val="40"/>
        </w:rPr>
      </w:pPr>
      <w:bookmarkStart w:id="0" w:name="_GoBack"/>
      <w:bookmarkEnd w:id="0"/>
      <w:r>
        <w:rPr>
          <w:rFonts w:ascii="Times New Roman" w:hAnsi="Times New Roman" w:eastAsia="黑体" w:cs="Times New Roman"/>
          <w:sz w:val="32"/>
          <w:szCs w:val="40"/>
        </w:rPr>
        <w:t>附件2</w:t>
      </w:r>
    </w:p>
    <w:p w14:paraId="35783364">
      <w:pPr>
        <w:spacing w:line="560" w:lineRule="exact"/>
        <w:jc w:val="center"/>
        <w:rPr>
          <w:rFonts w:hint="eastAsia" w:ascii="方正小标宋简体" w:hAnsi="方正小标宋简体" w:eastAsia="方正小标宋简体" w:cs="方正小标宋简体"/>
          <w:bCs/>
          <w:sz w:val="36"/>
          <w:szCs w:val="36"/>
        </w:rPr>
      </w:pPr>
    </w:p>
    <w:p w14:paraId="228F3F82">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广西师范</w:t>
      </w:r>
      <w:r>
        <w:rPr>
          <w:rFonts w:hint="eastAsia" w:ascii="方正小标宋简体" w:hAnsi="方正小标宋简体" w:eastAsia="方正小标宋简体" w:cs="方正小标宋简体"/>
          <w:bCs/>
          <w:color w:val="000000"/>
          <w:sz w:val="36"/>
          <w:szCs w:val="32"/>
        </w:rPr>
        <w:t>大学第三十七届学生</w:t>
      </w:r>
      <w:r>
        <w:rPr>
          <w:rFonts w:hint="eastAsia" w:ascii="方正小标宋简体" w:hAnsi="方正小标宋简体" w:eastAsia="方正小标宋简体" w:cs="方正小标宋简体"/>
          <w:bCs/>
          <w:sz w:val="36"/>
          <w:szCs w:val="36"/>
        </w:rPr>
        <w:t>会成员候选人</w:t>
      </w:r>
    </w:p>
    <w:p w14:paraId="627C6124">
      <w:pPr>
        <w:spacing w:line="560" w:lineRule="exact"/>
        <w:jc w:val="center"/>
        <w:rPr>
          <w:rFonts w:ascii="Times New Roman" w:hAnsi="Times New Roman" w:eastAsia="宋体" w:cs="Times New Roman"/>
          <w:sz w:val="20"/>
          <w:szCs w:val="20"/>
        </w:rPr>
      </w:pPr>
      <w:r>
        <w:rPr>
          <w:rFonts w:hint="eastAsia" w:ascii="方正小标宋简体" w:hAnsi="方正小标宋简体" w:eastAsia="方正小标宋简体" w:cs="方正小标宋简体"/>
          <w:bCs/>
          <w:sz w:val="36"/>
          <w:szCs w:val="36"/>
        </w:rPr>
        <w:t>资格评定参考标准</w:t>
      </w:r>
    </w:p>
    <w:p w14:paraId="2C897979">
      <w:pPr>
        <w:spacing w:line="560" w:lineRule="exact"/>
        <w:ind w:firstLine="560" w:firstLineChars="200"/>
        <w:jc w:val="left"/>
        <w:rPr>
          <w:rFonts w:ascii="Times New Roman" w:hAnsi="Times New Roman" w:eastAsia="仿宋" w:cs="Times New Roman"/>
          <w:sz w:val="28"/>
          <w:szCs w:val="28"/>
        </w:rPr>
      </w:pPr>
    </w:p>
    <w:p w14:paraId="49B4BF0E">
      <w:pPr>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为顺利产生广西师范大学第三十七届学生会成员正式候选人，现制定此参考标准，作为正式候选人产生的依据之一。</w:t>
      </w:r>
    </w:p>
    <w:p w14:paraId="124172F6">
      <w:pPr>
        <w:spacing w:line="560" w:lineRule="exact"/>
        <w:ind w:firstLine="560" w:firstLineChars="200"/>
        <w:jc w:val="left"/>
        <w:rPr>
          <w:rFonts w:ascii="Times New Roman" w:hAnsi="Times New Roman" w:eastAsia="仿宋" w:cs="Times New Roman"/>
          <w:color w:val="0000FF"/>
          <w:sz w:val="28"/>
          <w:szCs w:val="28"/>
        </w:rPr>
      </w:pPr>
      <w:r>
        <w:rPr>
          <w:rFonts w:ascii="Times New Roman" w:hAnsi="Times New Roman" w:eastAsia="仿宋" w:cs="Times New Roman"/>
          <w:sz w:val="28"/>
          <w:szCs w:val="28"/>
        </w:rPr>
        <w:t>本次资格评定共分为四个大项，总分由每一项分值相加，每一项只取最高分，不累加，资格评定总分为100分。候选人须照自身实际情况如实填写并提交相关证书复印件。</w:t>
      </w:r>
      <w:r>
        <w:rPr>
          <w:rFonts w:ascii="Times New Roman" w:hAnsi="Times New Roman" w:eastAsia="仿宋" w:cs="Times New Roman"/>
          <w:color w:val="0000FF"/>
          <w:sz w:val="28"/>
          <w:szCs w:val="28"/>
        </w:rPr>
        <w:t>（表格填写后加盖学院（部）团委公章）</w:t>
      </w:r>
    </w:p>
    <w:tbl>
      <w:tblPr>
        <w:tblStyle w:val="2"/>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835"/>
        <w:gridCol w:w="1506"/>
        <w:gridCol w:w="1050"/>
        <w:gridCol w:w="1183"/>
        <w:gridCol w:w="934"/>
      </w:tblGrid>
      <w:tr w14:paraId="61CD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186" w:type="dxa"/>
            <w:vAlign w:val="center"/>
          </w:tcPr>
          <w:p w14:paraId="7595392B">
            <w:pPr>
              <w:spacing w:line="560" w:lineRule="exact"/>
              <w:jc w:val="center"/>
              <w:rPr>
                <w:rFonts w:ascii="Times New Roman" w:hAnsi="Times New Roman" w:eastAsia="宋体" w:cs="Times New Roman"/>
                <w:b/>
                <w:sz w:val="24"/>
              </w:rPr>
            </w:pPr>
            <w:r>
              <w:rPr>
                <w:rFonts w:hint="eastAsia" w:ascii="黑体" w:hAnsi="黑体" w:eastAsia="黑体" w:cs="黑体"/>
                <w:bCs/>
                <w:spacing w:val="0"/>
                <w:kern w:val="0"/>
                <w:sz w:val="24"/>
                <w:fitText w:val="720" w:id="1125149911"/>
              </w:rPr>
              <w:t>学  院</w:t>
            </w:r>
          </w:p>
        </w:tc>
        <w:tc>
          <w:tcPr>
            <w:tcW w:w="3835" w:type="dxa"/>
            <w:vAlign w:val="center"/>
          </w:tcPr>
          <w:p w14:paraId="45989FB9">
            <w:pPr>
              <w:spacing w:line="560" w:lineRule="exact"/>
              <w:jc w:val="center"/>
              <w:rPr>
                <w:rFonts w:ascii="Times New Roman" w:hAnsi="Times New Roman" w:eastAsia="宋体" w:cs="Times New Roman"/>
                <w:sz w:val="24"/>
              </w:rPr>
            </w:pPr>
            <w:r>
              <w:rPr>
                <w:rFonts w:hint="eastAsia" w:ascii="仿宋_GB2312" w:hAnsi="仿宋_GB2312" w:eastAsia="仿宋_GB2312" w:cs="仿宋_GB2312"/>
                <w:color w:val="0000FF"/>
                <w:kern w:val="0"/>
                <w:sz w:val="24"/>
              </w:rPr>
              <w:t>××××</w:t>
            </w:r>
            <w:r>
              <w:rPr>
                <w:rFonts w:ascii="Times New Roman" w:hAnsi="Times New Roman" w:eastAsia="宋体" w:cs="Times New Roman"/>
                <w:color w:val="0000FF"/>
                <w:sz w:val="24"/>
              </w:rPr>
              <w:t>学院</w:t>
            </w:r>
            <w:r>
              <w:rPr>
                <w:rFonts w:hint="eastAsia" w:ascii="Times New Roman" w:hAnsi="Times New Roman" w:eastAsia="宋体" w:cs="Times New Roman"/>
                <w:color w:val="0000FF"/>
                <w:sz w:val="24"/>
              </w:rPr>
              <w:t>（部）</w:t>
            </w:r>
            <w:r>
              <w:rPr>
                <w:rFonts w:ascii="Times New Roman" w:hAnsi="Times New Roman" w:eastAsia="宋体" w:cs="Times New Roman"/>
                <w:sz w:val="24"/>
              </w:rPr>
              <w:t>（盖章）</w:t>
            </w:r>
          </w:p>
        </w:tc>
        <w:tc>
          <w:tcPr>
            <w:tcW w:w="1506" w:type="dxa"/>
            <w:vAlign w:val="center"/>
          </w:tcPr>
          <w:p w14:paraId="09E744FC">
            <w:pPr>
              <w:spacing w:line="560" w:lineRule="exact"/>
              <w:jc w:val="center"/>
              <w:rPr>
                <w:rFonts w:ascii="Times New Roman" w:hAnsi="Times New Roman" w:eastAsia="宋体" w:cs="Times New Roman"/>
                <w:b/>
                <w:sz w:val="24"/>
              </w:rPr>
            </w:pPr>
            <w:r>
              <w:rPr>
                <w:rFonts w:hint="eastAsia" w:ascii="黑体" w:hAnsi="黑体" w:eastAsia="黑体" w:cs="黑体"/>
                <w:bCs/>
                <w:spacing w:val="0"/>
                <w:kern w:val="0"/>
                <w:sz w:val="24"/>
                <w:fitText w:val="720" w:id="1954639542"/>
              </w:rPr>
              <w:t>姓  名</w:t>
            </w:r>
          </w:p>
        </w:tc>
        <w:tc>
          <w:tcPr>
            <w:tcW w:w="3167" w:type="dxa"/>
            <w:gridSpan w:val="3"/>
            <w:vAlign w:val="center"/>
          </w:tcPr>
          <w:p w14:paraId="7D0A9C29">
            <w:pPr>
              <w:spacing w:line="560" w:lineRule="exact"/>
              <w:jc w:val="center"/>
              <w:rPr>
                <w:rFonts w:ascii="Times New Roman" w:hAnsi="Times New Roman" w:eastAsia="宋体" w:cs="Times New Roman"/>
                <w:b/>
                <w:sz w:val="24"/>
              </w:rPr>
            </w:pPr>
            <w:r>
              <w:rPr>
                <w:rFonts w:hint="eastAsia" w:ascii="仿宋_GB2312" w:hAnsi="仿宋_GB2312" w:eastAsia="仿宋_GB2312" w:cs="仿宋_GB2312"/>
                <w:color w:val="0000FF"/>
                <w:kern w:val="0"/>
                <w:sz w:val="24"/>
              </w:rPr>
              <w:t>×××</w:t>
            </w:r>
          </w:p>
        </w:tc>
      </w:tr>
      <w:tr w14:paraId="35DE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186" w:type="dxa"/>
            <w:vAlign w:val="center"/>
          </w:tcPr>
          <w:p w14:paraId="6809EB68">
            <w:pPr>
              <w:spacing w:line="560" w:lineRule="exact"/>
              <w:jc w:val="center"/>
              <w:rPr>
                <w:rFonts w:ascii="Times New Roman" w:hAnsi="Times New Roman" w:eastAsia="宋体" w:cs="Times New Roman"/>
                <w:b/>
                <w:sz w:val="24"/>
              </w:rPr>
            </w:pPr>
            <w:r>
              <w:rPr>
                <w:rFonts w:hint="eastAsia" w:ascii="黑体" w:hAnsi="黑体" w:eastAsia="黑体" w:cs="黑体"/>
                <w:bCs/>
                <w:sz w:val="24"/>
              </w:rPr>
              <w:t>年级专业</w:t>
            </w:r>
          </w:p>
        </w:tc>
        <w:tc>
          <w:tcPr>
            <w:tcW w:w="3835" w:type="dxa"/>
            <w:vAlign w:val="center"/>
          </w:tcPr>
          <w:p w14:paraId="114FEABA">
            <w:pPr>
              <w:spacing w:line="560" w:lineRule="exact"/>
              <w:jc w:val="center"/>
              <w:rPr>
                <w:rFonts w:ascii="Times New Roman" w:hAnsi="Times New Roman" w:eastAsia="宋体" w:cs="Times New Roman"/>
                <w:sz w:val="24"/>
              </w:rPr>
            </w:pPr>
          </w:p>
        </w:tc>
        <w:tc>
          <w:tcPr>
            <w:tcW w:w="1506" w:type="dxa"/>
            <w:vAlign w:val="center"/>
          </w:tcPr>
          <w:p w14:paraId="6DA66BED">
            <w:pPr>
              <w:spacing w:line="560" w:lineRule="exact"/>
              <w:jc w:val="center"/>
              <w:rPr>
                <w:rFonts w:ascii="Times New Roman" w:hAnsi="Times New Roman" w:eastAsia="宋体" w:cs="Times New Roman"/>
                <w:b/>
                <w:sz w:val="24"/>
              </w:rPr>
            </w:pPr>
            <w:r>
              <w:rPr>
                <w:rFonts w:hint="eastAsia" w:ascii="黑体" w:hAnsi="黑体" w:eastAsia="黑体" w:cs="黑体"/>
                <w:bCs/>
                <w:sz w:val="24"/>
              </w:rPr>
              <w:t>辅导员签字</w:t>
            </w:r>
          </w:p>
        </w:tc>
        <w:tc>
          <w:tcPr>
            <w:tcW w:w="3167" w:type="dxa"/>
            <w:gridSpan w:val="3"/>
            <w:vAlign w:val="center"/>
          </w:tcPr>
          <w:p w14:paraId="607BE26B">
            <w:pPr>
              <w:spacing w:line="560" w:lineRule="exact"/>
              <w:jc w:val="center"/>
              <w:rPr>
                <w:rFonts w:ascii="Times New Roman" w:hAnsi="Times New Roman" w:eastAsia="宋体" w:cs="Times New Roman"/>
                <w:b/>
                <w:sz w:val="24"/>
              </w:rPr>
            </w:pPr>
          </w:p>
        </w:tc>
      </w:tr>
      <w:tr w14:paraId="763A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5021" w:type="dxa"/>
            <w:gridSpan w:val="2"/>
            <w:vAlign w:val="center"/>
          </w:tcPr>
          <w:p w14:paraId="10C46755">
            <w:pPr>
              <w:spacing w:line="560" w:lineRule="exact"/>
              <w:jc w:val="center"/>
              <w:rPr>
                <w:rFonts w:ascii="Times New Roman" w:hAnsi="Times New Roman" w:eastAsia="宋体" w:cs="Times New Roman"/>
                <w:b/>
                <w:sz w:val="24"/>
              </w:rPr>
            </w:pPr>
            <w:r>
              <w:rPr>
                <w:rFonts w:hint="eastAsia" w:ascii="黑体" w:hAnsi="黑体" w:eastAsia="黑体" w:cs="黑体"/>
                <w:bCs/>
                <w:sz w:val="24"/>
              </w:rPr>
              <w:t>参考标准量化分解</w:t>
            </w:r>
          </w:p>
        </w:tc>
        <w:tc>
          <w:tcPr>
            <w:tcW w:w="1506" w:type="dxa"/>
            <w:vAlign w:val="center"/>
          </w:tcPr>
          <w:p w14:paraId="61753122">
            <w:pPr>
              <w:spacing w:line="560" w:lineRule="exact"/>
              <w:jc w:val="center"/>
              <w:rPr>
                <w:rFonts w:hint="eastAsia" w:ascii="黑体" w:hAnsi="黑体" w:eastAsia="黑体" w:cs="黑体"/>
                <w:bCs/>
                <w:sz w:val="24"/>
              </w:rPr>
            </w:pPr>
            <w:r>
              <w:rPr>
                <w:rFonts w:hint="eastAsia" w:ascii="黑体" w:hAnsi="黑体" w:eastAsia="黑体" w:cs="黑体"/>
                <w:bCs/>
                <w:sz w:val="24"/>
              </w:rPr>
              <w:t>具体情况</w:t>
            </w:r>
          </w:p>
        </w:tc>
        <w:tc>
          <w:tcPr>
            <w:tcW w:w="1050" w:type="dxa"/>
            <w:vAlign w:val="center"/>
          </w:tcPr>
          <w:p w14:paraId="0E3A8E90">
            <w:pPr>
              <w:spacing w:line="560" w:lineRule="exact"/>
              <w:jc w:val="center"/>
              <w:rPr>
                <w:rFonts w:hint="eastAsia" w:ascii="黑体" w:hAnsi="黑体" w:eastAsia="黑体" w:cs="黑体"/>
                <w:bCs/>
                <w:sz w:val="24"/>
              </w:rPr>
            </w:pPr>
            <w:r>
              <w:rPr>
                <w:rFonts w:hint="eastAsia" w:ascii="黑体" w:hAnsi="黑体" w:eastAsia="黑体" w:cs="黑体"/>
                <w:bCs/>
                <w:sz w:val="24"/>
              </w:rPr>
              <w:t>自评分</w:t>
            </w:r>
          </w:p>
        </w:tc>
        <w:tc>
          <w:tcPr>
            <w:tcW w:w="1183" w:type="dxa"/>
            <w:vAlign w:val="center"/>
          </w:tcPr>
          <w:p w14:paraId="6070D8F3">
            <w:pPr>
              <w:spacing w:line="560" w:lineRule="exact"/>
              <w:jc w:val="center"/>
              <w:rPr>
                <w:rFonts w:hint="eastAsia" w:ascii="黑体" w:hAnsi="黑体" w:eastAsia="黑体" w:cs="黑体"/>
                <w:bCs/>
                <w:sz w:val="24"/>
              </w:rPr>
            </w:pPr>
            <w:r>
              <w:rPr>
                <w:rFonts w:hint="eastAsia" w:ascii="黑体" w:hAnsi="黑体" w:eastAsia="黑体" w:cs="黑体"/>
                <w:bCs/>
                <w:sz w:val="24"/>
              </w:rPr>
              <w:t>学院（部）</w:t>
            </w:r>
          </w:p>
          <w:p w14:paraId="192AED63">
            <w:pPr>
              <w:spacing w:line="560" w:lineRule="exact"/>
              <w:jc w:val="center"/>
              <w:rPr>
                <w:rFonts w:hint="eastAsia" w:ascii="黑体" w:hAnsi="黑体" w:eastAsia="黑体" w:cs="黑体"/>
                <w:bCs/>
                <w:sz w:val="24"/>
              </w:rPr>
            </w:pPr>
            <w:r>
              <w:rPr>
                <w:rFonts w:hint="eastAsia" w:ascii="黑体" w:hAnsi="黑体" w:eastAsia="黑体" w:cs="黑体"/>
                <w:bCs/>
                <w:sz w:val="24"/>
              </w:rPr>
              <w:t>评分</w:t>
            </w:r>
          </w:p>
        </w:tc>
        <w:tc>
          <w:tcPr>
            <w:tcW w:w="934" w:type="dxa"/>
            <w:vAlign w:val="center"/>
          </w:tcPr>
          <w:p w14:paraId="2A924DDF">
            <w:pPr>
              <w:spacing w:line="560" w:lineRule="exact"/>
              <w:jc w:val="center"/>
              <w:rPr>
                <w:rFonts w:hint="eastAsia" w:ascii="黑体" w:hAnsi="黑体" w:eastAsia="黑体" w:cs="黑体"/>
                <w:bCs/>
                <w:sz w:val="24"/>
              </w:rPr>
            </w:pPr>
            <w:r>
              <w:rPr>
                <w:rFonts w:hint="eastAsia" w:ascii="黑体" w:hAnsi="黑体" w:eastAsia="黑体" w:cs="黑体"/>
                <w:bCs/>
                <w:sz w:val="24"/>
              </w:rPr>
              <w:t>备注</w:t>
            </w:r>
          </w:p>
        </w:tc>
      </w:tr>
      <w:tr w14:paraId="53EF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4" w:hRule="atLeast"/>
          <w:jc w:val="center"/>
        </w:trPr>
        <w:tc>
          <w:tcPr>
            <w:tcW w:w="1186" w:type="dxa"/>
            <w:vMerge w:val="restart"/>
            <w:vAlign w:val="center"/>
          </w:tcPr>
          <w:p w14:paraId="3B7A1AEF">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课</w:t>
            </w:r>
          </w:p>
          <w:p w14:paraId="7BDFE9C9">
            <w:pPr>
              <w:spacing w:line="560" w:lineRule="exact"/>
              <w:jc w:val="center"/>
              <w:rPr>
                <w:rFonts w:ascii="Times New Roman" w:hAnsi="Times New Roman" w:eastAsia="黑体" w:cs="Times New Roman"/>
                <w:bCs/>
                <w:sz w:val="24"/>
              </w:rPr>
            </w:pPr>
          </w:p>
          <w:p w14:paraId="675157DE">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程</w:t>
            </w:r>
          </w:p>
          <w:p w14:paraId="4B10079E">
            <w:pPr>
              <w:spacing w:line="560" w:lineRule="exact"/>
              <w:jc w:val="center"/>
              <w:rPr>
                <w:rFonts w:ascii="Times New Roman" w:hAnsi="Times New Roman" w:eastAsia="黑体" w:cs="Times New Roman"/>
                <w:bCs/>
                <w:sz w:val="24"/>
              </w:rPr>
            </w:pPr>
          </w:p>
          <w:p w14:paraId="4AEF42A9">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学</w:t>
            </w:r>
          </w:p>
          <w:p w14:paraId="45DF9977">
            <w:pPr>
              <w:spacing w:line="560" w:lineRule="exact"/>
              <w:jc w:val="center"/>
              <w:rPr>
                <w:rFonts w:ascii="Times New Roman" w:hAnsi="Times New Roman" w:eastAsia="黑体" w:cs="Times New Roman"/>
                <w:bCs/>
                <w:sz w:val="24"/>
              </w:rPr>
            </w:pPr>
          </w:p>
          <w:p w14:paraId="1BDCAFA4">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习</w:t>
            </w:r>
          </w:p>
          <w:p w14:paraId="1914263A">
            <w:pPr>
              <w:spacing w:line="560" w:lineRule="exact"/>
              <w:jc w:val="center"/>
              <w:rPr>
                <w:rFonts w:ascii="Times New Roman" w:hAnsi="Times New Roman" w:eastAsia="黑体" w:cs="Times New Roman"/>
                <w:bCs/>
                <w:sz w:val="24"/>
              </w:rPr>
            </w:pPr>
          </w:p>
          <w:p w14:paraId="1FB9FFEE">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（30分）</w:t>
            </w:r>
          </w:p>
        </w:tc>
        <w:tc>
          <w:tcPr>
            <w:tcW w:w="3835" w:type="dxa"/>
            <w:vAlign w:val="center"/>
          </w:tcPr>
          <w:p w14:paraId="09CE42CF">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1.上一学年度综合测评排名专业总人数前10%者，加20分；前10%～20%者，加15分；前20%～30%者，加10分。</w:t>
            </w:r>
          </w:p>
          <w:p w14:paraId="13682016">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上一学期期末考试专业课成绩平均分85分以上（含85分，下同）者，加20分；80分以上者，加15分；75分以上者，加10分；70分以上者，加5分。</w:t>
            </w:r>
          </w:p>
        </w:tc>
        <w:tc>
          <w:tcPr>
            <w:tcW w:w="1506" w:type="dxa"/>
            <w:vAlign w:val="center"/>
          </w:tcPr>
          <w:p w14:paraId="4A469E71">
            <w:pPr>
              <w:spacing w:line="560" w:lineRule="exact"/>
              <w:jc w:val="center"/>
              <w:rPr>
                <w:rFonts w:ascii="Times New Roman" w:hAnsi="Times New Roman" w:eastAsia="宋体" w:cs="Times New Roman"/>
                <w:sz w:val="24"/>
              </w:rPr>
            </w:pPr>
          </w:p>
        </w:tc>
        <w:tc>
          <w:tcPr>
            <w:tcW w:w="1050" w:type="dxa"/>
            <w:vAlign w:val="center"/>
          </w:tcPr>
          <w:p w14:paraId="22F11F67">
            <w:pPr>
              <w:spacing w:line="560" w:lineRule="exact"/>
              <w:jc w:val="center"/>
              <w:rPr>
                <w:rFonts w:ascii="Times New Roman" w:hAnsi="Times New Roman" w:eastAsia="宋体" w:cs="Times New Roman"/>
                <w:sz w:val="24"/>
              </w:rPr>
            </w:pPr>
          </w:p>
        </w:tc>
        <w:tc>
          <w:tcPr>
            <w:tcW w:w="1183" w:type="dxa"/>
            <w:vAlign w:val="center"/>
          </w:tcPr>
          <w:p w14:paraId="1D247CBA">
            <w:pPr>
              <w:spacing w:line="560" w:lineRule="exact"/>
              <w:jc w:val="center"/>
              <w:rPr>
                <w:rFonts w:ascii="Times New Roman" w:hAnsi="Times New Roman" w:eastAsia="宋体" w:cs="Times New Roman"/>
                <w:sz w:val="24"/>
              </w:rPr>
            </w:pPr>
          </w:p>
        </w:tc>
        <w:tc>
          <w:tcPr>
            <w:tcW w:w="934" w:type="dxa"/>
            <w:vAlign w:val="center"/>
          </w:tcPr>
          <w:p w14:paraId="61E824C8">
            <w:pPr>
              <w:spacing w:line="560" w:lineRule="exact"/>
              <w:jc w:val="center"/>
              <w:rPr>
                <w:rFonts w:ascii="Times New Roman" w:hAnsi="Times New Roman" w:eastAsia="宋体" w:cs="Times New Roman"/>
                <w:sz w:val="24"/>
              </w:rPr>
            </w:pPr>
          </w:p>
        </w:tc>
      </w:tr>
      <w:tr w14:paraId="54B4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186" w:type="dxa"/>
            <w:vMerge w:val="continue"/>
            <w:vAlign w:val="center"/>
          </w:tcPr>
          <w:p w14:paraId="00225F34">
            <w:pPr>
              <w:spacing w:line="560" w:lineRule="exact"/>
              <w:jc w:val="center"/>
              <w:rPr>
                <w:rFonts w:ascii="Times New Roman" w:hAnsi="Times New Roman" w:eastAsia="黑体" w:cs="Times New Roman"/>
                <w:bCs/>
                <w:sz w:val="24"/>
              </w:rPr>
            </w:pPr>
          </w:p>
        </w:tc>
        <w:tc>
          <w:tcPr>
            <w:tcW w:w="3835" w:type="dxa"/>
            <w:vAlign w:val="center"/>
          </w:tcPr>
          <w:p w14:paraId="1C0E5140">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非英语专业学生通过大学英语四级考试或上一学期期末英语考试成绩85分以上者，英语专业学生通过英语专业四级考试或上一学期期末英语考试成绩85分以上者，体育及艺术专业学生通过英语三级考试或上一学期期末英语考试成绩90分以上者，加10分；</w:t>
            </w:r>
          </w:p>
        </w:tc>
        <w:tc>
          <w:tcPr>
            <w:tcW w:w="1506" w:type="dxa"/>
            <w:vAlign w:val="center"/>
          </w:tcPr>
          <w:p w14:paraId="5FABFFB2">
            <w:pPr>
              <w:spacing w:line="560" w:lineRule="exact"/>
              <w:jc w:val="center"/>
              <w:rPr>
                <w:rFonts w:ascii="Times New Roman" w:hAnsi="Times New Roman" w:eastAsia="宋体" w:cs="Times New Roman"/>
                <w:sz w:val="24"/>
              </w:rPr>
            </w:pPr>
          </w:p>
        </w:tc>
        <w:tc>
          <w:tcPr>
            <w:tcW w:w="1050" w:type="dxa"/>
            <w:vAlign w:val="center"/>
          </w:tcPr>
          <w:p w14:paraId="7BD858C7">
            <w:pPr>
              <w:spacing w:line="560" w:lineRule="exact"/>
              <w:jc w:val="center"/>
              <w:rPr>
                <w:rFonts w:ascii="Times New Roman" w:hAnsi="Times New Roman" w:eastAsia="宋体" w:cs="Times New Roman"/>
                <w:sz w:val="24"/>
              </w:rPr>
            </w:pPr>
          </w:p>
        </w:tc>
        <w:tc>
          <w:tcPr>
            <w:tcW w:w="1183" w:type="dxa"/>
            <w:vAlign w:val="center"/>
          </w:tcPr>
          <w:p w14:paraId="4974CB0F">
            <w:pPr>
              <w:spacing w:line="560" w:lineRule="exact"/>
              <w:jc w:val="center"/>
              <w:rPr>
                <w:rFonts w:ascii="Times New Roman" w:hAnsi="Times New Roman" w:eastAsia="宋体" w:cs="Times New Roman"/>
                <w:sz w:val="24"/>
              </w:rPr>
            </w:pPr>
          </w:p>
        </w:tc>
        <w:tc>
          <w:tcPr>
            <w:tcW w:w="934" w:type="dxa"/>
            <w:vAlign w:val="center"/>
          </w:tcPr>
          <w:p w14:paraId="7EF7F26A">
            <w:pPr>
              <w:spacing w:line="560" w:lineRule="exact"/>
              <w:jc w:val="center"/>
              <w:rPr>
                <w:rFonts w:ascii="Times New Roman" w:hAnsi="Times New Roman" w:eastAsia="宋体" w:cs="Times New Roman"/>
                <w:sz w:val="24"/>
              </w:rPr>
            </w:pPr>
          </w:p>
        </w:tc>
      </w:tr>
      <w:tr w14:paraId="475A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86" w:type="dxa"/>
            <w:vMerge w:val="continue"/>
            <w:vAlign w:val="center"/>
          </w:tcPr>
          <w:p w14:paraId="46C0FAE0">
            <w:pPr>
              <w:spacing w:line="560" w:lineRule="exact"/>
              <w:jc w:val="center"/>
              <w:rPr>
                <w:rFonts w:ascii="Times New Roman" w:hAnsi="Times New Roman" w:eastAsia="黑体" w:cs="Times New Roman"/>
                <w:bCs/>
                <w:sz w:val="24"/>
              </w:rPr>
            </w:pPr>
          </w:p>
        </w:tc>
        <w:tc>
          <w:tcPr>
            <w:tcW w:w="3835" w:type="dxa"/>
            <w:vAlign w:val="center"/>
          </w:tcPr>
          <w:p w14:paraId="788D448D">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3.上一学年度所修课程全部及格者，加5分。</w:t>
            </w:r>
          </w:p>
        </w:tc>
        <w:tc>
          <w:tcPr>
            <w:tcW w:w="1506" w:type="dxa"/>
            <w:vAlign w:val="center"/>
          </w:tcPr>
          <w:p w14:paraId="7E4832DC">
            <w:pPr>
              <w:spacing w:line="560" w:lineRule="exact"/>
              <w:jc w:val="center"/>
              <w:rPr>
                <w:rFonts w:ascii="Times New Roman" w:hAnsi="Times New Roman" w:eastAsia="宋体" w:cs="Times New Roman"/>
                <w:sz w:val="24"/>
              </w:rPr>
            </w:pPr>
          </w:p>
        </w:tc>
        <w:tc>
          <w:tcPr>
            <w:tcW w:w="1050" w:type="dxa"/>
            <w:vAlign w:val="center"/>
          </w:tcPr>
          <w:p w14:paraId="23A702F2">
            <w:pPr>
              <w:spacing w:line="560" w:lineRule="exact"/>
              <w:jc w:val="center"/>
              <w:rPr>
                <w:rFonts w:ascii="Times New Roman" w:hAnsi="Times New Roman" w:eastAsia="宋体" w:cs="Times New Roman"/>
                <w:sz w:val="24"/>
              </w:rPr>
            </w:pPr>
          </w:p>
        </w:tc>
        <w:tc>
          <w:tcPr>
            <w:tcW w:w="1183" w:type="dxa"/>
            <w:vAlign w:val="center"/>
          </w:tcPr>
          <w:p w14:paraId="74700934">
            <w:pPr>
              <w:spacing w:line="560" w:lineRule="exact"/>
              <w:jc w:val="center"/>
              <w:rPr>
                <w:rFonts w:ascii="Times New Roman" w:hAnsi="Times New Roman" w:eastAsia="宋体" w:cs="Times New Roman"/>
                <w:sz w:val="24"/>
              </w:rPr>
            </w:pPr>
          </w:p>
        </w:tc>
        <w:tc>
          <w:tcPr>
            <w:tcW w:w="934" w:type="dxa"/>
            <w:vAlign w:val="center"/>
          </w:tcPr>
          <w:p w14:paraId="5595267A">
            <w:pPr>
              <w:spacing w:line="560" w:lineRule="exact"/>
              <w:jc w:val="center"/>
              <w:rPr>
                <w:rFonts w:ascii="Times New Roman" w:hAnsi="Times New Roman" w:eastAsia="宋体" w:cs="Times New Roman"/>
                <w:sz w:val="24"/>
              </w:rPr>
            </w:pPr>
          </w:p>
        </w:tc>
      </w:tr>
      <w:tr w14:paraId="40A9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jc w:val="center"/>
        </w:trPr>
        <w:tc>
          <w:tcPr>
            <w:tcW w:w="1186" w:type="dxa"/>
            <w:vAlign w:val="center"/>
          </w:tcPr>
          <w:p w14:paraId="4E3EA32C">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学</w:t>
            </w:r>
          </w:p>
          <w:p w14:paraId="298A3594">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术</w:t>
            </w:r>
          </w:p>
          <w:p w14:paraId="0E9C4EBB">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实</w:t>
            </w:r>
          </w:p>
          <w:p w14:paraId="514A19C3">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践</w:t>
            </w:r>
          </w:p>
          <w:p w14:paraId="79B3BE3C">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（15分）</w:t>
            </w:r>
          </w:p>
        </w:tc>
        <w:tc>
          <w:tcPr>
            <w:tcW w:w="3835" w:type="dxa"/>
            <w:vAlign w:val="center"/>
          </w:tcPr>
          <w:p w14:paraId="4F5957E8">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参加寒、暑假社会实践调查报告评比或“创新杯”、“挑战杯”等学术科技类比赛，荣获国家级奖励者，加15分；荣获自治区级奖励者，加12分；荣获市级奖励者，加10分；荣获校级奖励者，加8分；荣获院级奖励者，加3分。</w:t>
            </w:r>
          </w:p>
        </w:tc>
        <w:tc>
          <w:tcPr>
            <w:tcW w:w="1506" w:type="dxa"/>
            <w:vAlign w:val="center"/>
          </w:tcPr>
          <w:p w14:paraId="48443DC6">
            <w:pPr>
              <w:spacing w:line="560" w:lineRule="exact"/>
              <w:jc w:val="center"/>
              <w:rPr>
                <w:rFonts w:ascii="Times New Roman" w:hAnsi="Times New Roman" w:eastAsia="宋体" w:cs="Times New Roman"/>
                <w:sz w:val="24"/>
              </w:rPr>
            </w:pPr>
          </w:p>
        </w:tc>
        <w:tc>
          <w:tcPr>
            <w:tcW w:w="1050" w:type="dxa"/>
            <w:vAlign w:val="center"/>
          </w:tcPr>
          <w:p w14:paraId="6303DC92">
            <w:pPr>
              <w:spacing w:line="560" w:lineRule="exact"/>
              <w:jc w:val="center"/>
              <w:rPr>
                <w:rFonts w:ascii="Times New Roman" w:hAnsi="Times New Roman" w:eastAsia="宋体" w:cs="Times New Roman"/>
                <w:sz w:val="24"/>
              </w:rPr>
            </w:pPr>
          </w:p>
        </w:tc>
        <w:tc>
          <w:tcPr>
            <w:tcW w:w="1183" w:type="dxa"/>
            <w:vAlign w:val="center"/>
          </w:tcPr>
          <w:p w14:paraId="64BA4EE0">
            <w:pPr>
              <w:spacing w:line="560" w:lineRule="exact"/>
              <w:jc w:val="center"/>
              <w:rPr>
                <w:rFonts w:ascii="Times New Roman" w:hAnsi="Times New Roman" w:eastAsia="宋体" w:cs="Times New Roman"/>
                <w:sz w:val="24"/>
              </w:rPr>
            </w:pPr>
          </w:p>
        </w:tc>
        <w:tc>
          <w:tcPr>
            <w:tcW w:w="934" w:type="dxa"/>
            <w:vAlign w:val="center"/>
          </w:tcPr>
          <w:p w14:paraId="2C348774">
            <w:pPr>
              <w:spacing w:line="560" w:lineRule="exact"/>
              <w:jc w:val="center"/>
              <w:rPr>
                <w:rFonts w:ascii="Times New Roman" w:hAnsi="Times New Roman" w:eastAsia="宋体" w:cs="Times New Roman"/>
                <w:sz w:val="24"/>
              </w:rPr>
            </w:pPr>
          </w:p>
        </w:tc>
      </w:tr>
      <w:tr w14:paraId="2592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1186" w:type="dxa"/>
            <w:vAlign w:val="center"/>
          </w:tcPr>
          <w:p w14:paraId="4A554705">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体</w:t>
            </w:r>
          </w:p>
          <w:p w14:paraId="3270741C">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艺</w:t>
            </w:r>
          </w:p>
          <w:p w14:paraId="098E8B45">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综</w:t>
            </w:r>
          </w:p>
          <w:p w14:paraId="65C212C8">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合</w:t>
            </w:r>
          </w:p>
          <w:p w14:paraId="26A7ECE5">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（15分）</w:t>
            </w:r>
          </w:p>
        </w:tc>
        <w:tc>
          <w:tcPr>
            <w:tcW w:w="3835" w:type="dxa"/>
            <w:vAlign w:val="center"/>
          </w:tcPr>
          <w:p w14:paraId="60747553">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参加文艺或体育比赛，荣获国家级奖励者，加15分；荣获自治区级奖励者，加12分；荣获市级奖励者，加10分；荣获校级奖励者，加8分；荣获院级奖励者，加3分。</w:t>
            </w:r>
          </w:p>
        </w:tc>
        <w:tc>
          <w:tcPr>
            <w:tcW w:w="1506" w:type="dxa"/>
            <w:vAlign w:val="center"/>
          </w:tcPr>
          <w:p w14:paraId="16382401">
            <w:pPr>
              <w:spacing w:line="560" w:lineRule="exact"/>
              <w:jc w:val="center"/>
              <w:rPr>
                <w:rFonts w:ascii="Times New Roman" w:hAnsi="Times New Roman" w:eastAsia="宋体" w:cs="Times New Roman"/>
                <w:sz w:val="24"/>
              </w:rPr>
            </w:pPr>
          </w:p>
        </w:tc>
        <w:tc>
          <w:tcPr>
            <w:tcW w:w="1050" w:type="dxa"/>
            <w:vAlign w:val="center"/>
          </w:tcPr>
          <w:p w14:paraId="3C76D59B">
            <w:pPr>
              <w:spacing w:line="560" w:lineRule="exact"/>
              <w:jc w:val="center"/>
              <w:rPr>
                <w:rFonts w:ascii="Times New Roman" w:hAnsi="Times New Roman" w:eastAsia="宋体" w:cs="Times New Roman"/>
                <w:sz w:val="24"/>
              </w:rPr>
            </w:pPr>
          </w:p>
        </w:tc>
        <w:tc>
          <w:tcPr>
            <w:tcW w:w="1183" w:type="dxa"/>
            <w:vAlign w:val="center"/>
          </w:tcPr>
          <w:p w14:paraId="67F96F36">
            <w:pPr>
              <w:spacing w:line="560" w:lineRule="exact"/>
              <w:jc w:val="center"/>
              <w:rPr>
                <w:rFonts w:ascii="Times New Roman" w:hAnsi="Times New Roman" w:eastAsia="宋体" w:cs="Times New Roman"/>
                <w:sz w:val="24"/>
              </w:rPr>
            </w:pPr>
          </w:p>
        </w:tc>
        <w:tc>
          <w:tcPr>
            <w:tcW w:w="934" w:type="dxa"/>
            <w:vAlign w:val="center"/>
          </w:tcPr>
          <w:p w14:paraId="726ACADB">
            <w:pPr>
              <w:spacing w:line="560" w:lineRule="exact"/>
              <w:jc w:val="center"/>
              <w:rPr>
                <w:rFonts w:ascii="Times New Roman" w:hAnsi="Times New Roman" w:eastAsia="宋体" w:cs="Times New Roman"/>
                <w:sz w:val="24"/>
              </w:rPr>
            </w:pPr>
          </w:p>
        </w:tc>
      </w:tr>
      <w:tr w14:paraId="1DA1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86" w:type="dxa"/>
            <w:vMerge w:val="restart"/>
            <w:vAlign w:val="center"/>
          </w:tcPr>
          <w:p w14:paraId="7D2621AD">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工</w:t>
            </w:r>
          </w:p>
          <w:p w14:paraId="6147BCA1">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作</w:t>
            </w:r>
          </w:p>
          <w:p w14:paraId="3C8BC8B4">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能</w:t>
            </w:r>
          </w:p>
          <w:p w14:paraId="65ECAADA">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力</w:t>
            </w:r>
          </w:p>
          <w:p w14:paraId="113C9D85">
            <w:pPr>
              <w:spacing w:line="560" w:lineRule="exact"/>
              <w:jc w:val="center"/>
              <w:rPr>
                <w:rFonts w:ascii="Times New Roman" w:hAnsi="Times New Roman" w:eastAsia="黑体" w:cs="Times New Roman"/>
                <w:bCs/>
                <w:sz w:val="24"/>
              </w:rPr>
            </w:pPr>
            <w:r>
              <w:rPr>
                <w:rFonts w:ascii="Times New Roman" w:hAnsi="Times New Roman" w:eastAsia="黑体" w:cs="Times New Roman"/>
                <w:bCs/>
                <w:sz w:val="24"/>
              </w:rPr>
              <w:t>（40分）</w:t>
            </w:r>
          </w:p>
        </w:tc>
        <w:tc>
          <w:tcPr>
            <w:tcW w:w="3835" w:type="dxa"/>
            <w:vAlign w:val="center"/>
          </w:tcPr>
          <w:p w14:paraId="40D69B30">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在2025年“五四评优”或其他专项工作评奖中，荣获自治区级以上（含自治区级）奖励者，加15分；荣获市级奖励者，加12分；在校级评比中，被评为学生干部标兵、优秀团支书、十大校园之星者，加10分；被评为校级优秀团干、校级优秀学干者，加8分；被评为校级优秀团员、校级宣传文体积极分子、校级社团活动积极分子者，加6分；荣获院级各项奖励者，加3分；</w:t>
            </w:r>
          </w:p>
        </w:tc>
        <w:tc>
          <w:tcPr>
            <w:tcW w:w="1506" w:type="dxa"/>
            <w:vAlign w:val="center"/>
          </w:tcPr>
          <w:p w14:paraId="0A37D630">
            <w:pPr>
              <w:spacing w:line="560" w:lineRule="exact"/>
              <w:jc w:val="center"/>
              <w:rPr>
                <w:rFonts w:ascii="Times New Roman" w:hAnsi="Times New Roman" w:eastAsia="宋体" w:cs="Times New Roman"/>
                <w:sz w:val="24"/>
              </w:rPr>
            </w:pPr>
          </w:p>
        </w:tc>
        <w:tc>
          <w:tcPr>
            <w:tcW w:w="1050" w:type="dxa"/>
            <w:vAlign w:val="center"/>
          </w:tcPr>
          <w:p w14:paraId="1E58D87B">
            <w:pPr>
              <w:spacing w:line="560" w:lineRule="exact"/>
              <w:jc w:val="center"/>
              <w:rPr>
                <w:rFonts w:ascii="Times New Roman" w:hAnsi="Times New Roman" w:eastAsia="宋体" w:cs="Times New Roman"/>
                <w:sz w:val="24"/>
              </w:rPr>
            </w:pPr>
          </w:p>
        </w:tc>
        <w:tc>
          <w:tcPr>
            <w:tcW w:w="1183" w:type="dxa"/>
            <w:vAlign w:val="center"/>
          </w:tcPr>
          <w:p w14:paraId="742C155F">
            <w:pPr>
              <w:spacing w:line="560" w:lineRule="exact"/>
              <w:jc w:val="center"/>
              <w:rPr>
                <w:rFonts w:ascii="Times New Roman" w:hAnsi="Times New Roman" w:eastAsia="宋体" w:cs="Times New Roman"/>
                <w:sz w:val="24"/>
              </w:rPr>
            </w:pPr>
          </w:p>
        </w:tc>
        <w:tc>
          <w:tcPr>
            <w:tcW w:w="934" w:type="dxa"/>
            <w:vAlign w:val="center"/>
          </w:tcPr>
          <w:p w14:paraId="66A7D761">
            <w:pPr>
              <w:spacing w:line="560" w:lineRule="exact"/>
              <w:jc w:val="center"/>
              <w:rPr>
                <w:rFonts w:ascii="Times New Roman" w:hAnsi="Times New Roman" w:eastAsia="宋体" w:cs="Times New Roman"/>
                <w:sz w:val="24"/>
              </w:rPr>
            </w:pPr>
          </w:p>
        </w:tc>
      </w:tr>
      <w:tr w14:paraId="4DF9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186" w:type="dxa"/>
            <w:vMerge w:val="continue"/>
            <w:vAlign w:val="center"/>
          </w:tcPr>
          <w:p w14:paraId="6EA6FE1B">
            <w:pPr>
              <w:spacing w:line="560" w:lineRule="exact"/>
              <w:jc w:val="center"/>
              <w:rPr>
                <w:rFonts w:ascii="Times New Roman" w:hAnsi="Times New Roman" w:eastAsia="宋体" w:cs="Times New Roman"/>
                <w:sz w:val="24"/>
              </w:rPr>
            </w:pPr>
          </w:p>
        </w:tc>
        <w:tc>
          <w:tcPr>
            <w:tcW w:w="3835" w:type="dxa"/>
            <w:vAlign w:val="center"/>
          </w:tcPr>
          <w:p w14:paraId="7C3154F0">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2.担任校级学生干部且表现突出者加10分；担任院级学生干部且表现突出者加5分；担任年级或班级学生干部且表现突出者加3分；</w:t>
            </w:r>
          </w:p>
        </w:tc>
        <w:tc>
          <w:tcPr>
            <w:tcW w:w="1506" w:type="dxa"/>
            <w:vAlign w:val="center"/>
          </w:tcPr>
          <w:p w14:paraId="42021778">
            <w:pPr>
              <w:spacing w:line="560" w:lineRule="exact"/>
              <w:jc w:val="center"/>
              <w:rPr>
                <w:rFonts w:ascii="Times New Roman" w:hAnsi="Times New Roman" w:eastAsia="宋体" w:cs="Times New Roman"/>
                <w:sz w:val="24"/>
              </w:rPr>
            </w:pPr>
          </w:p>
        </w:tc>
        <w:tc>
          <w:tcPr>
            <w:tcW w:w="1050" w:type="dxa"/>
            <w:vAlign w:val="center"/>
          </w:tcPr>
          <w:p w14:paraId="6E265F84">
            <w:pPr>
              <w:spacing w:line="560" w:lineRule="exact"/>
              <w:jc w:val="center"/>
              <w:rPr>
                <w:rFonts w:ascii="Times New Roman" w:hAnsi="Times New Roman" w:eastAsia="宋体" w:cs="Times New Roman"/>
                <w:sz w:val="24"/>
              </w:rPr>
            </w:pPr>
          </w:p>
        </w:tc>
        <w:tc>
          <w:tcPr>
            <w:tcW w:w="1183" w:type="dxa"/>
            <w:vAlign w:val="center"/>
          </w:tcPr>
          <w:p w14:paraId="264D0A4E">
            <w:pPr>
              <w:spacing w:line="560" w:lineRule="exact"/>
              <w:jc w:val="center"/>
              <w:rPr>
                <w:rFonts w:ascii="Times New Roman" w:hAnsi="Times New Roman" w:eastAsia="宋体" w:cs="Times New Roman"/>
                <w:sz w:val="24"/>
              </w:rPr>
            </w:pPr>
          </w:p>
        </w:tc>
        <w:tc>
          <w:tcPr>
            <w:tcW w:w="934" w:type="dxa"/>
            <w:vAlign w:val="center"/>
          </w:tcPr>
          <w:p w14:paraId="39505779">
            <w:pPr>
              <w:spacing w:line="560" w:lineRule="exact"/>
              <w:jc w:val="center"/>
              <w:rPr>
                <w:rFonts w:ascii="Times New Roman" w:hAnsi="Times New Roman" w:eastAsia="宋体" w:cs="Times New Roman"/>
                <w:sz w:val="24"/>
              </w:rPr>
            </w:pPr>
          </w:p>
        </w:tc>
      </w:tr>
      <w:tr w14:paraId="24A4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1186" w:type="dxa"/>
            <w:vMerge w:val="continue"/>
            <w:vAlign w:val="center"/>
          </w:tcPr>
          <w:p w14:paraId="29C4E31F">
            <w:pPr>
              <w:spacing w:line="560" w:lineRule="exact"/>
              <w:jc w:val="center"/>
              <w:rPr>
                <w:rFonts w:ascii="Times New Roman" w:hAnsi="Times New Roman" w:eastAsia="宋体" w:cs="Times New Roman"/>
                <w:sz w:val="24"/>
              </w:rPr>
            </w:pPr>
          </w:p>
        </w:tc>
        <w:tc>
          <w:tcPr>
            <w:tcW w:w="3835" w:type="dxa"/>
            <w:vAlign w:val="center"/>
          </w:tcPr>
          <w:p w14:paraId="70F1250D">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3.参加公益志愿服务或其他社会服务工作，表现突出被评为“优秀志愿者”或者获得类似奖励者加5分；有参与经历者加3分。</w:t>
            </w:r>
          </w:p>
        </w:tc>
        <w:tc>
          <w:tcPr>
            <w:tcW w:w="1506" w:type="dxa"/>
            <w:vAlign w:val="center"/>
          </w:tcPr>
          <w:p w14:paraId="20B9FEB2">
            <w:pPr>
              <w:spacing w:line="560" w:lineRule="exact"/>
              <w:jc w:val="center"/>
              <w:rPr>
                <w:rFonts w:ascii="Times New Roman" w:hAnsi="Times New Roman" w:eastAsia="宋体" w:cs="Times New Roman"/>
                <w:sz w:val="24"/>
              </w:rPr>
            </w:pPr>
          </w:p>
        </w:tc>
        <w:tc>
          <w:tcPr>
            <w:tcW w:w="1050" w:type="dxa"/>
            <w:vAlign w:val="center"/>
          </w:tcPr>
          <w:p w14:paraId="4BC0CF4C">
            <w:pPr>
              <w:spacing w:line="560" w:lineRule="exact"/>
              <w:jc w:val="center"/>
              <w:rPr>
                <w:rFonts w:ascii="Times New Roman" w:hAnsi="Times New Roman" w:eastAsia="宋体" w:cs="Times New Roman"/>
                <w:sz w:val="24"/>
              </w:rPr>
            </w:pPr>
          </w:p>
        </w:tc>
        <w:tc>
          <w:tcPr>
            <w:tcW w:w="1183" w:type="dxa"/>
            <w:vAlign w:val="center"/>
          </w:tcPr>
          <w:p w14:paraId="71235085">
            <w:pPr>
              <w:spacing w:line="560" w:lineRule="exact"/>
              <w:jc w:val="center"/>
              <w:rPr>
                <w:rFonts w:ascii="Times New Roman" w:hAnsi="Times New Roman" w:eastAsia="宋体" w:cs="Times New Roman"/>
                <w:sz w:val="24"/>
              </w:rPr>
            </w:pPr>
          </w:p>
        </w:tc>
        <w:tc>
          <w:tcPr>
            <w:tcW w:w="934" w:type="dxa"/>
            <w:vAlign w:val="center"/>
          </w:tcPr>
          <w:p w14:paraId="2DF3EFBE">
            <w:pPr>
              <w:spacing w:line="560" w:lineRule="exact"/>
              <w:jc w:val="center"/>
              <w:rPr>
                <w:rFonts w:ascii="Times New Roman" w:hAnsi="Times New Roman" w:eastAsia="宋体" w:cs="Times New Roman"/>
                <w:sz w:val="24"/>
              </w:rPr>
            </w:pPr>
          </w:p>
        </w:tc>
      </w:tr>
      <w:tr w14:paraId="1440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186" w:type="dxa"/>
            <w:vMerge w:val="continue"/>
            <w:vAlign w:val="center"/>
          </w:tcPr>
          <w:p w14:paraId="6B30FF52">
            <w:pPr>
              <w:spacing w:line="560" w:lineRule="exact"/>
              <w:jc w:val="center"/>
              <w:rPr>
                <w:rFonts w:ascii="Times New Roman" w:hAnsi="Times New Roman" w:eastAsia="宋体" w:cs="Times New Roman"/>
                <w:sz w:val="24"/>
              </w:rPr>
            </w:pPr>
          </w:p>
        </w:tc>
        <w:tc>
          <w:tcPr>
            <w:tcW w:w="3835" w:type="dxa"/>
            <w:vAlign w:val="center"/>
          </w:tcPr>
          <w:p w14:paraId="6B4B5ECB">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4.综合评分：由所在年级（班级）辅导员与任职组织评分组成，各占5分，总分10分。</w:t>
            </w:r>
          </w:p>
        </w:tc>
        <w:tc>
          <w:tcPr>
            <w:tcW w:w="1506" w:type="dxa"/>
            <w:vAlign w:val="center"/>
          </w:tcPr>
          <w:p w14:paraId="78F182E9">
            <w:pPr>
              <w:spacing w:line="560" w:lineRule="exact"/>
              <w:jc w:val="center"/>
              <w:rPr>
                <w:rFonts w:ascii="Times New Roman" w:hAnsi="Times New Roman" w:eastAsia="宋体" w:cs="Times New Roman"/>
                <w:sz w:val="24"/>
              </w:rPr>
            </w:pPr>
          </w:p>
        </w:tc>
        <w:tc>
          <w:tcPr>
            <w:tcW w:w="1050" w:type="dxa"/>
            <w:vAlign w:val="center"/>
          </w:tcPr>
          <w:p w14:paraId="78CF2237">
            <w:pPr>
              <w:spacing w:line="560" w:lineRule="exact"/>
              <w:jc w:val="center"/>
              <w:rPr>
                <w:rFonts w:ascii="Times New Roman" w:hAnsi="Times New Roman" w:eastAsia="宋体" w:cs="Times New Roman"/>
                <w:sz w:val="24"/>
              </w:rPr>
            </w:pPr>
          </w:p>
        </w:tc>
        <w:tc>
          <w:tcPr>
            <w:tcW w:w="1183" w:type="dxa"/>
            <w:vAlign w:val="center"/>
          </w:tcPr>
          <w:p w14:paraId="6FFE876D">
            <w:pPr>
              <w:spacing w:line="560" w:lineRule="exact"/>
              <w:jc w:val="center"/>
              <w:rPr>
                <w:rFonts w:ascii="Times New Roman" w:hAnsi="Times New Roman" w:eastAsia="宋体" w:cs="Times New Roman"/>
                <w:sz w:val="24"/>
              </w:rPr>
            </w:pPr>
          </w:p>
        </w:tc>
        <w:tc>
          <w:tcPr>
            <w:tcW w:w="934" w:type="dxa"/>
            <w:vAlign w:val="center"/>
          </w:tcPr>
          <w:p w14:paraId="13A69B63">
            <w:pPr>
              <w:spacing w:line="560" w:lineRule="exact"/>
              <w:jc w:val="center"/>
              <w:rPr>
                <w:rFonts w:ascii="Times New Roman" w:hAnsi="Times New Roman" w:eastAsia="宋体" w:cs="Times New Roman"/>
                <w:sz w:val="24"/>
              </w:rPr>
            </w:pPr>
          </w:p>
        </w:tc>
      </w:tr>
      <w:tr w14:paraId="3966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6527" w:type="dxa"/>
            <w:gridSpan w:val="3"/>
            <w:vAlign w:val="center"/>
          </w:tcPr>
          <w:p w14:paraId="53A08B83">
            <w:pPr>
              <w:spacing w:line="560" w:lineRule="exact"/>
              <w:jc w:val="center"/>
              <w:rPr>
                <w:rFonts w:ascii="Times New Roman" w:hAnsi="Times New Roman" w:eastAsia="宋体" w:cs="Times New Roman"/>
                <w:sz w:val="24"/>
              </w:rPr>
            </w:pPr>
            <w:r>
              <w:rPr>
                <w:rFonts w:hint="eastAsia" w:ascii="黑体" w:hAnsi="黑体" w:eastAsia="黑体" w:cs="黑体"/>
                <w:bCs/>
                <w:sz w:val="24"/>
              </w:rPr>
              <w:t>总分</w:t>
            </w:r>
          </w:p>
        </w:tc>
        <w:tc>
          <w:tcPr>
            <w:tcW w:w="1050" w:type="dxa"/>
            <w:vAlign w:val="center"/>
          </w:tcPr>
          <w:p w14:paraId="15AB22F2">
            <w:pPr>
              <w:spacing w:line="560" w:lineRule="exact"/>
              <w:jc w:val="center"/>
              <w:rPr>
                <w:rFonts w:ascii="Times New Roman" w:hAnsi="Times New Roman" w:eastAsia="宋体" w:cs="Times New Roman"/>
                <w:sz w:val="24"/>
              </w:rPr>
            </w:pPr>
          </w:p>
        </w:tc>
        <w:tc>
          <w:tcPr>
            <w:tcW w:w="1183" w:type="dxa"/>
            <w:vAlign w:val="center"/>
          </w:tcPr>
          <w:p w14:paraId="3C043291">
            <w:pPr>
              <w:spacing w:line="560" w:lineRule="exact"/>
              <w:jc w:val="center"/>
              <w:rPr>
                <w:rFonts w:ascii="Times New Roman" w:hAnsi="Times New Roman" w:eastAsia="宋体" w:cs="Times New Roman"/>
                <w:sz w:val="24"/>
              </w:rPr>
            </w:pPr>
          </w:p>
        </w:tc>
        <w:tc>
          <w:tcPr>
            <w:tcW w:w="934" w:type="dxa"/>
            <w:vAlign w:val="center"/>
          </w:tcPr>
          <w:p w14:paraId="614C0BBB">
            <w:pPr>
              <w:spacing w:line="560" w:lineRule="exact"/>
              <w:jc w:val="center"/>
              <w:rPr>
                <w:rFonts w:ascii="Times New Roman" w:hAnsi="Times New Roman" w:eastAsia="宋体" w:cs="Times New Roman"/>
                <w:sz w:val="24"/>
              </w:rPr>
            </w:pPr>
          </w:p>
        </w:tc>
      </w:tr>
    </w:tbl>
    <w:p w14:paraId="6130A0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黑体">
    <w:altName w:val="黑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044C6"/>
    <w:rsid w:val="00D2090A"/>
    <w:rsid w:val="1111142C"/>
    <w:rsid w:val="715044C6"/>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mathPrKeepDisplaySiz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990</Words>
  <Characters>1042</Characters>
  <Lines>0</Lines>
  <Paragraphs>0</Paragraphs>
  <TotalTime>0</TotalTime>
  <ScaleCrop>false</ScaleCrop>
  <LinksUpToDate>false</LinksUpToDate>
  <CharactersWithSpaces>1046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2026-08-26T09:00:00Z</dcterms:created>
  <dc:creator>Maxwellllllll</dc:creator>
  <cp:lastModifiedBy>睡觉的时候不困</cp:lastModifiedBy>
  <dcterms:modified xsi:type="dcterms:W3CDTF">2026-08-26T13:36:09Z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34C0F980305F4E2C8A04E0D89D658D8B_13</vt:lpwstr>
  </property>
  <property fmtid="{D5CDD505-2E9C-101B-9397-08002B2CF9AE}" pid="4" name="KSOTemplateDocerSaveRecord">
    <vt:lpwstr>eyJoZGlkIjoiMWM4MmVkOTA1MjFjYzMwZWNmZGFhODliZDBjZWU4YWMiLCJ1c2VySWQiOiI5MjE0MTc3ODcifQ==</vt:lpwstr>
  </property>
</Properties>
</file>