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B3754">
      <w:pPr>
        <w:spacing w:line="560" w:lineRule="exact"/>
        <w:jc w:val="left"/>
        <w:rPr>
          <w:rFonts w:hint="default" w:ascii="Times New Roman" w:hAnsi="Times New Roman" w:eastAsia="黑体" w:cs="Times New Roman"/>
          <w:sz w:val="32"/>
          <w:szCs w:val="40"/>
        </w:rPr>
      </w:pPr>
      <w:bookmarkStart w:id="0" w:name="_GoBack"/>
      <w:r>
        <w:rPr>
          <w:rFonts w:hint="default" w:ascii="Times New Roman" w:hAnsi="Times New Roman" w:eastAsia="黑体" w:cs="Times New Roman"/>
          <w:sz w:val="32"/>
          <w:szCs w:val="40"/>
        </w:rPr>
        <w:t>附件2</w:t>
      </w:r>
    </w:p>
    <w:p w14:paraId="228F3F82">
      <w:pPr>
        <w:spacing w:line="560" w:lineRule="exact"/>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广西师范</w:t>
      </w:r>
      <w:r>
        <w:rPr>
          <w:rFonts w:hint="eastAsia" w:ascii="方正小标宋简体" w:hAnsi="方正小标宋简体" w:eastAsia="方正小标宋简体" w:cs="方正小标宋简体"/>
          <w:b w:val="0"/>
          <w:bCs/>
          <w:color w:val="000000"/>
          <w:sz w:val="36"/>
          <w:szCs w:val="32"/>
        </w:rPr>
        <w:t>大学第三十六届学生</w:t>
      </w:r>
      <w:r>
        <w:rPr>
          <w:rFonts w:hint="eastAsia" w:ascii="方正小标宋简体" w:hAnsi="方正小标宋简体" w:eastAsia="方正小标宋简体" w:cs="方正小标宋简体"/>
          <w:b w:val="0"/>
          <w:bCs/>
          <w:sz w:val="36"/>
          <w:szCs w:val="36"/>
        </w:rPr>
        <w:t>会成员候选人</w:t>
      </w:r>
    </w:p>
    <w:p w14:paraId="627C6124">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default" w:ascii="Times New Roman" w:hAnsi="Times New Roman" w:cs="Times New Roman"/>
          <w:sz w:val="20"/>
          <w:szCs w:val="20"/>
        </w:rPr>
      </w:pPr>
      <w:r>
        <w:rPr>
          <w:rFonts w:hint="eastAsia" w:ascii="方正小标宋简体" w:hAnsi="方正小标宋简体" w:eastAsia="方正小标宋简体" w:cs="方正小标宋简体"/>
          <w:b w:val="0"/>
          <w:bCs/>
          <w:sz w:val="36"/>
          <w:szCs w:val="36"/>
        </w:rPr>
        <w:t>资格评定参考标准</w:t>
      </w:r>
    </w:p>
    <w:bookmarkEnd w:id="0"/>
    <w:p w14:paraId="49B4BF0E">
      <w:pPr>
        <w:spacing w:line="560" w:lineRule="exact"/>
        <w:ind w:firstLine="560" w:firstLineChars="200"/>
        <w:jc w:val="left"/>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为顺利产生广西师范大学第三十六届学生会成员正式候选人，现制定此参考标准，作为正式候选人产生的依据之一。</w:t>
      </w:r>
    </w:p>
    <w:p w14:paraId="124172F6">
      <w:pPr>
        <w:spacing w:line="560" w:lineRule="exact"/>
        <w:ind w:firstLine="560" w:firstLineChars="200"/>
        <w:jc w:val="left"/>
        <w:rPr>
          <w:rFonts w:hint="default" w:ascii="Times New Roman" w:hAnsi="Times New Roman" w:eastAsia="仿宋" w:cs="Times New Roman"/>
          <w:color w:val="0000FF"/>
          <w:sz w:val="28"/>
          <w:szCs w:val="28"/>
        </w:rPr>
      </w:pPr>
      <w:r>
        <w:rPr>
          <w:rFonts w:hint="default" w:ascii="Times New Roman" w:hAnsi="Times New Roman" w:eastAsia="仿宋" w:cs="Times New Roman"/>
          <w:sz w:val="28"/>
          <w:szCs w:val="28"/>
        </w:rPr>
        <w:t>本次资格评定共分为四个大项，总分由每一项分值相加，每一项只取最高分，不累加，资格评定总分为100分。候选人须照自身实际情况如实填写并提交相关证书复印件。</w:t>
      </w:r>
      <w:r>
        <w:rPr>
          <w:rFonts w:hint="default" w:ascii="Times New Roman" w:hAnsi="Times New Roman" w:eastAsia="仿宋" w:cs="Times New Roman"/>
          <w:color w:val="0000FF"/>
          <w:sz w:val="28"/>
          <w:szCs w:val="28"/>
        </w:rPr>
        <w:t>（表格填写后加盖学院（部）团委公章）</w:t>
      </w:r>
    </w:p>
    <w:tbl>
      <w:tblPr>
        <w:tblStyle w:val="2"/>
        <w:tblW w:w="9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835"/>
        <w:gridCol w:w="1506"/>
        <w:gridCol w:w="1050"/>
        <w:gridCol w:w="1183"/>
        <w:gridCol w:w="934"/>
      </w:tblGrid>
      <w:tr w14:paraId="61CD0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186" w:type="dxa"/>
            <w:vAlign w:val="center"/>
          </w:tcPr>
          <w:p w14:paraId="7595392B">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学院</w:t>
            </w:r>
          </w:p>
        </w:tc>
        <w:tc>
          <w:tcPr>
            <w:tcW w:w="3835" w:type="dxa"/>
            <w:vAlign w:val="center"/>
          </w:tcPr>
          <w:p w14:paraId="45989FB9">
            <w:pPr>
              <w:spacing w:line="560" w:lineRule="exact"/>
              <w:jc w:val="center"/>
              <w:rPr>
                <w:rFonts w:hint="default" w:ascii="Times New Roman" w:hAnsi="Times New Roman" w:cs="Times New Roman"/>
                <w:sz w:val="24"/>
                <w:szCs w:val="24"/>
              </w:rPr>
            </w:pPr>
            <w:r>
              <w:rPr>
                <w:rFonts w:hint="default" w:ascii="Times New Roman" w:hAnsi="Times New Roman" w:cs="Times New Roman"/>
                <w:color w:val="0000FF"/>
                <w:sz w:val="24"/>
                <w:szCs w:val="24"/>
              </w:rPr>
              <w:t>XXXXX学院</w:t>
            </w:r>
            <w:r>
              <w:rPr>
                <w:rFonts w:hint="default" w:ascii="Times New Roman" w:hAnsi="Times New Roman" w:cs="Times New Roman"/>
                <w:sz w:val="24"/>
                <w:szCs w:val="24"/>
              </w:rPr>
              <w:t>（盖章）</w:t>
            </w:r>
          </w:p>
        </w:tc>
        <w:tc>
          <w:tcPr>
            <w:tcW w:w="1506" w:type="dxa"/>
            <w:vAlign w:val="center"/>
          </w:tcPr>
          <w:p w14:paraId="09E744FC">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姓名</w:t>
            </w:r>
          </w:p>
        </w:tc>
        <w:tc>
          <w:tcPr>
            <w:tcW w:w="3167" w:type="dxa"/>
            <w:gridSpan w:val="3"/>
            <w:vAlign w:val="center"/>
          </w:tcPr>
          <w:p w14:paraId="7D0A9C29">
            <w:pPr>
              <w:spacing w:line="560" w:lineRule="exact"/>
              <w:jc w:val="center"/>
              <w:rPr>
                <w:rFonts w:hint="default" w:ascii="Times New Roman" w:hAnsi="Times New Roman" w:cs="Times New Roman"/>
                <w:b/>
                <w:sz w:val="24"/>
                <w:szCs w:val="24"/>
              </w:rPr>
            </w:pPr>
            <w:r>
              <w:rPr>
                <w:rFonts w:hint="default" w:ascii="Times New Roman" w:hAnsi="Times New Roman" w:cs="Times New Roman"/>
                <w:bCs/>
                <w:color w:val="0000FF"/>
                <w:sz w:val="24"/>
                <w:szCs w:val="24"/>
              </w:rPr>
              <w:t>XXX</w:t>
            </w:r>
          </w:p>
        </w:tc>
      </w:tr>
      <w:tr w14:paraId="35DE7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186" w:type="dxa"/>
            <w:vAlign w:val="center"/>
          </w:tcPr>
          <w:p w14:paraId="6809EB68">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年级专业</w:t>
            </w:r>
          </w:p>
        </w:tc>
        <w:tc>
          <w:tcPr>
            <w:tcW w:w="3835" w:type="dxa"/>
            <w:vAlign w:val="center"/>
          </w:tcPr>
          <w:p w14:paraId="114FEABA">
            <w:pPr>
              <w:spacing w:line="560" w:lineRule="exact"/>
              <w:jc w:val="center"/>
              <w:rPr>
                <w:rFonts w:hint="default" w:ascii="Times New Roman" w:hAnsi="Times New Roman" w:cs="Times New Roman"/>
                <w:sz w:val="24"/>
                <w:szCs w:val="24"/>
              </w:rPr>
            </w:pPr>
            <w:r>
              <w:rPr>
                <w:rFonts w:hint="default" w:ascii="Times New Roman" w:hAnsi="Times New Roman" w:cs="Times New Roman"/>
                <w:color w:val="0000FF"/>
                <w:sz w:val="24"/>
                <w:szCs w:val="24"/>
              </w:rPr>
              <w:t>202X级XXXXX</w:t>
            </w:r>
          </w:p>
        </w:tc>
        <w:tc>
          <w:tcPr>
            <w:tcW w:w="1506" w:type="dxa"/>
            <w:vAlign w:val="center"/>
          </w:tcPr>
          <w:p w14:paraId="6DA66BED">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辅导员签字</w:t>
            </w:r>
          </w:p>
        </w:tc>
        <w:tc>
          <w:tcPr>
            <w:tcW w:w="3167" w:type="dxa"/>
            <w:gridSpan w:val="3"/>
            <w:vAlign w:val="center"/>
          </w:tcPr>
          <w:p w14:paraId="607BE26B">
            <w:pPr>
              <w:spacing w:line="560" w:lineRule="exact"/>
              <w:jc w:val="center"/>
              <w:rPr>
                <w:rFonts w:hint="default" w:ascii="Times New Roman" w:hAnsi="Times New Roman" w:cs="Times New Roman"/>
                <w:b/>
                <w:sz w:val="24"/>
                <w:szCs w:val="24"/>
              </w:rPr>
            </w:pPr>
          </w:p>
        </w:tc>
      </w:tr>
      <w:tr w14:paraId="763A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5021" w:type="dxa"/>
            <w:gridSpan w:val="2"/>
            <w:vAlign w:val="center"/>
          </w:tcPr>
          <w:p w14:paraId="10C46755">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参考标准量化分解</w:t>
            </w:r>
          </w:p>
        </w:tc>
        <w:tc>
          <w:tcPr>
            <w:tcW w:w="1506" w:type="dxa"/>
            <w:vAlign w:val="center"/>
          </w:tcPr>
          <w:p w14:paraId="61753122">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具体情况</w:t>
            </w:r>
          </w:p>
        </w:tc>
        <w:tc>
          <w:tcPr>
            <w:tcW w:w="1050" w:type="dxa"/>
            <w:vAlign w:val="center"/>
          </w:tcPr>
          <w:p w14:paraId="0E3A8E90">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自评分</w:t>
            </w:r>
          </w:p>
        </w:tc>
        <w:tc>
          <w:tcPr>
            <w:tcW w:w="1183" w:type="dxa"/>
            <w:vAlign w:val="center"/>
          </w:tcPr>
          <w:p w14:paraId="6070D8F3">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学院（部）</w:t>
            </w:r>
          </w:p>
          <w:p w14:paraId="192AED63">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评分</w:t>
            </w:r>
          </w:p>
        </w:tc>
        <w:tc>
          <w:tcPr>
            <w:tcW w:w="934" w:type="dxa"/>
            <w:vAlign w:val="center"/>
          </w:tcPr>
          <w:p w14:paraId="2A924DDF">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53EF4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186" w:type="dxa"/>
            <w:vMerge w:val="restart"/>
            <w:vAlign w:val="center"/>
          </w:tcPr>
          <w:p w14:paraId="3B7A1AEF">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课</w:t>
            </w:r>
          </w:p>
          <w:p w14:paraId="7BDFE9C9">
            <w:pPr>
              <w:spacing w:line="560" w:lineRule="exact"/>
              <w:jc w:val="center"/>
              <w:rPr>
                <w:rFonts w:hint="default" w:ascii="Times New Roman" w:hAnsi="Times New Roman" w:cs="Times New Roman"/>
                <w:b/>
                <w:sz w:val="24"/>
                <w:szCs w:val="24"/>
              </w:rPr>
            </w:pPr>
          </w:p>
          <w:p w14:paraId="675157DE">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程</w:t>
            </w:r>
          </w:p>
          <w:p w14:paraId="4B10079E">
            <w:pPr>
              <w:spacing w:line="560" w:lineRule="exact"/>
              <w:jc w:val="center"/>
              <w:rPr>
                <w:rFonts w:hint="default" w:ascii="Times New Roman" w:hAnsi="Times New Roman" w:cs="Times New Roman"/>
                <w:b/>
                <w:sz w:val="24"/>
                <w:szCs w:val="24"/>
              </w:rPr>
            </w:pPr>
          </w:p>
          <w:p w14:paraId="4AEF42A9">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学</w:t>
            </w:r>
          </w:p>
          <w:p w14:paraId="45DF9977">
            <w:pPr>
              <w:spacing w:line="560" w:lineRule="exact"/>
              <w:jc w:val="center"/>
              <w:rPr>
                <w:rFonts w:hint="default" w:ascii="Times New Roman" w:hAnsi="Times New Roman" w:cs="Times New Roman"/>
                <w:b/>
                <w:sz w:val="24"/>
                <w:szCs w:val="24"/>
              </w:rPr>
            </w:pPr>
          </w:p>
          <w:p w14:paraId="1BDCAFA4">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习</w:t>
            </w:r>
          </w:p>
          <w:p w14:paraId="1914263A">
            <w:pPr>
              <w:spacing w:line="560" w:lineRule="exact"/>
              <w:jc w:val="center"/>
              <w:rPr>
                <w:rFonts w:hint="default" w:ascii="Times New Roman" w:hAnsi="Times New Roman" w:cs="Times New Roman"/>
                <w:b/>
                <w:sz w:val="24"/>
                <w:szCs w:val="24"/>
              </w:rPr>
            </w:pPr>
          </w:p>
          <w:p w14:paraId="1FB9FFEE">
            <w:pPr>
              <w:spacing w:line="560" w:lineRule="exact"/>
              <w:jc w:val="center"/>
              <w:rPr>
                <w:rFonts w:hint="default" w:ascii="Times New Roman" w:hAnsi="Times New Roman" w:cs="Times New Roman"/>
                <w:sz w:val="24"/>
                <w:szCs w:val="24"/>
              </w:rPr>
            </w:pPr>
            <w:r>
              <w:rPr>
                <w:rFonts w:hint="default" w:ascii="Times New Roman" w:hAnsi="Times New Roman" w:cs="Times New Roman"/>
                <w:b/>
                <w:sz w:val="24"/>
                <w:szCs w:val="24"/>
              </w:rPr>
              <w:t>（30分）</w:t>
            </w:r>
          </w:p>
        </w:tc>
        <w:tc>
          <w:tcPr>
            <w:tcW w:w="3835" w:type="dxa"/>
            <w:vAlign w:val="center"/>
          </w:tcPr>
          <w:p w14:paraId="09CE42CF">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1.上一学年度综合测评排名专业总人数前10%者，加20分；前10%～20%者，加15分；前20%～30%者，加10分。</w:t>
            </w:r>
          </w:p>
          <w:p w14:paraId="13682016">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上一学期期末考试专业课成绩平均分85分以上（含85分，下同）者，加20分；80分以上者，加15分；75分以上者，加10分；70分以上者，加5分。</w:t>
            </w:r>
          </w:p>
        </w:tc>
        <w:tc>
          <w:tcPr>
            <w:tcW w:w="1506" w:type="dxa"/>
            <w:vAlign w:val="center"/>
          </w:tcPr>
          <w:p w14:paraId="4A469E71">
            <w:pPr>
              <w:spacing w:line="560" w:lineRule="exact"/>
              <w:jc w:val="center"/>
              <w:rPr>
                <w:rFonts w:hint="default" w:ascii="Times New Roman" w:hAnsi="Times New Roman" w:cs="Times New Roman"/>
                <w:sz w:val="24"/>
                <w:szCs w:val="24"/>
              </w:rPr>
            </w:pPr>
          </w:p>
        </w:tc>
        <w:tc>
          <w:tcPr>
            <w:tcW w:w="1050" w:type="dxa"/>
            <w:vAlign w:val="center"/>
          </w:tcPr>
          <w:p w14:paraId="22F11F67">
            <w:pPr>
              <w:spacing w:line="560" w:lineRule="exact"/>
              <w:jc w:val="center"/>
              <w:rPr>
                <w:rFonts w:hint="default" w:ascii="Times New Roman" w:hAnsi="Times New Roman" w:cs="Times New Roman"/>
                <w:sz w:val="24"/>
                <w:szCs w:val="24"/>
              </w:rPr>
            </w:pPr>
          </w:p>
        </w:tc>
        <w:tc>
          <w:tcPr>
            <w:tcW w:w="1183" w:type="dxa"/>
            <w:vAlign w:val="center"/>
          </w:tcPr>
          <w:p w14:paraId="1D247CBA">
            <w:pPr>
              <w:spacing w:line="560" w:lineRule="exact"/>
              <w:jc w:val="center"/>
              <w:rPr>
                <w:rFonts w:hint="default" w:ascii="Times New Roman" w:hAnsi="Times New Roman" w:cs="Times New Roman"/>
                <w:sz w:val="24"/>
                <w:szCs w:val="24"/>
              </w:rPr>
            </w:pPr>
          </w:p>
        </w:tc>
        <w:tc>
          <w:tcPr>
            <w:tcW w:w="934" w:type="dxa"/>
            <w:vAlign w:val="center"/>
          </w:tcPr>
          <w:p w14:paraId="61E824C8">
            <w:pPr>
              <w:spacing w:line="560" w:lineRule="exact"/>
              <w:jc w:val="center"/>
              <w:rPr>
                <w:rFonts w:hint="default" w:ascii="Times New Roman" w:hAnsi="Times New Roman" w:cs="Times New Roman"/>
                <w:sz w:val="24"/>
                <w:szCs w:val="24"/>
              </w:rPr>
            </w:pPr>
          </w:p>
        </w:tc>
      </w:tr>
      <w:tr w14:paraId="54B4E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186" w:type="dxa"/>
            <w:vMerge w:val="continue"/>
            <w:vAlign w:val="center"/>
          </w:tcPr>
          <w:p w14:paraId="00225F34">
            <w:pPr>
              <w:spacing w:line="560" w:lineRule="exact"/>
              <w:jc w:val="center"/>
              <w:rPr>
                <w:rFonts w:hint="default" w:ascii="Times New Roman" w:hAnsi="Times New Roman" w:cs="Times New Roman"/>
                <w:sz w:val="24"/>
                <w:szCs w:val="24"/>
              </w:rPr>
            </w:pPr>
          </w:p>
        </w:tc>
        <w:tc>
          <w:tcPr>
            <w:tcW w:w="3835" w:type="dxa"/>
            <w:vAlign w:val="center"/>
          </w:tcPr>
          <w:p w14:paraId="1C0E5140">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非英语专业学生通过大学英语四级考试或上一学期期末英语考试成绩85分以上者，英语专业学生通过英语专业四级考试或上一学期期末英语考试成绩85分以上者，体育及艺术专业学生通过英语三级考试或上一学期期末英语考试成绩90分以上者，加10分；</w:t>
            </w:r>
          </w:p>
        </w:tc>
        <w:tc>
          <w:tcPr>
            <w:tcW w:w="1506" w:type="dxa"/>
            <w:vAlign w:val="center"/>
          </w:tcPr>
          <w:p w14:paraId="5FABFFB2">
            <w:pPr>
              <w:spacing w:line="560" w:lineRule="exact"/>
              <w:jc w:val="center"/>
              <w:rPr>
                <w:rFonts w:hint="default" w:ascii="Times New Roman" w:hAnsi="Times New Roman" w:cs="Times New Roman"/>
                <w:sz w:val="24"/>
                <w:szCs w:val="24"/>
              </w:rPr>
            </w:pPr>
          </w:p>
        </w:tc>
        <w:tc>
          <w:tcPr>
            <w:tcW w:w="1050" w:type="dxa"/>
            <w:vAlign w:val="center"/>
          </w:tcPr>
          <w:p w14:paraId="7BD858C7">
            <w:pPr>
              <w:spacing w:line="560" w:lineRule="exact"/>
              <w:jc w:val="center"/>
              <w:rPr>
                <w:rFonts w:hint="default" w:ascii="Times New Roman" w:hAnsi="Times New Roman" w:cs="Times New Roman"/>
                <w:sz w:val="24"/>
                <w:szCs w:val="24"/>
              </w:rPr>
            </w:pPr>
          </w:p>
        </w:tc>
        <w:tc>
          <w:tcPr>
            <w:tcW w:w="1183" w:type="dxa"/>
            <w:vAlign w:val="center"/>
          </w:tcPr>
          <w:p w14:paraId="4974CB0F">
            <w:pPr>
              <w:spacing w:line="560" w:lineRule="exact"/>
              <w:jc w:val="center"/>
              <w:rPr>
                <w:rFonts w:hint="default" w:ascii="Times New Roman" w:hAnsi="Times New Roman" w:cs="Times New Roman"/>
                <w:sz w:val="24"/>
                <w:szCs w:val="24"/>
              </w:rPr>
            </w:pPr>
          </w:p>
        </w:tc>
        <w:tc>
          <w:tcPr>
            <w:tcW w:w="934" w:type="dxa"/>
            <w:vAlign w:val="center"/>
          </w:tcPr>
          <w:p w14:paraId="7EF7F26A">
            <w:pPr>
              <w:spacing w:line="560" w:lineRule="exact"/>
              <w:jc w:val="center"/>
              <w:rPr>
                <w:rFonts w:hint="default" w:ascii="Times New Roman" w:hAnsi="Times New Roman" w:cs="Times New Roman"/>
                <w:sz w:val="24"/>
                <w:szCs w:val="24"/>
              </w:rPr>
            </w:pPr>
          </w:p>
        </w:tc>
      </w:tr>
      <w:tr w14:paraId="475AD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186" w:type="dxa"/>
            <w:vMerge w:val="continue"/>
            <w:vAlign w:val="center"/>
          </w:tcPr>
          <w:p w14:paraId="46C0FAE0">
            <w:pPr>
              <w:spacing w:line="560" w:lineRule="exact"/>
              <w:jc w:val="center"/>
              <w:rPr>
                <w:rFonts w:hint="default" w:ascii="Times New Roman" w:hAnsi="Times New Roman" w:cs="Times New Roman"/>
                <w:sz w:val="24"/>
                <w:szCs w:val="24"/>
              </w:rPr>
            </w:pPr>
          </w:p>
        </w:tc>
        <w:tc>
          <w:tcPr>
            <w:tcW w:w="3835" w:type="dxa"/>
            <w:vAlign w:val="center"/>
          </w:tcPr>
          <w:p w14:paraId="788D448D">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3.上一学年度所修课程全部及格者，加5分。</w:t>
            </w:r>
          </w:p>
        </w:tc>
        <w:tc>
          <w:tcPr>
            <w:tcW w:w="1506" w:type="dxa"/>
            <w:vAlign w:val="center"/>
          </w:tcPr>
          <w:p w14:paraId="7E4832DC">
            <w:pPr>
              <w:spacing w:line="560" w:lineRule="exact"/>
              <w:jc w:val="center"/>
              <w:rPr>
                <w:rFonts w:hint="default" w:ascii="Times New Roman" w:hAnsi="Times New Roman" w:cs="Times New Roman"/>
                <w:sz w:val="24"/>
                <w:szCs w:val="24"/>
              </w:rPr>
            </w:pPr>
          </w:p>
        </w:tc>
        <w:tc>
          <w:tcPr>
            <w:tcW w:w="1050" w:type="dxa"/>
            <w:vAlign w:val="center"/>
          </w:tcPr>
          <w:p w14:paraId="23A702F2">
            <w:pPr>
              <w:spacing w:line="560" w:lineRule="exact"/>
              <w:jc w:val="center"/>
              <w:rPr>
                <w:rFonts w:hint="default" w:ascii="Times New Roman" w:hAnsi="Times New Roman" w:cs="Times New Roman"/>
                <w:sz w:val="24"/>
                <w:szCs w:val="24"/>
              </w:rPr>
            </w:pPr>
          </w:p>
        </w:tc>
        <w:tc>
          <w:tcPr>
            <w:tcW w:w="1183" w:type="dxa"/>
            <w:vAlign w:val="center"/>
          </w:tcPr>
          <w:p w14:paraId="74700934">
            <w:pPr>
              <w:spacing w:line="560" w:lineRule="exact"/>
              <w:jc w:val="center"/>
              <w:rPr>
                <w:rFonts w:hint="default" w:ascii="Times New Roman" w:hAnsi="Times New Roman" w:cs="Times New Roman"/>
                <w:sz w:val="24"/>
                <w:szCs w:val="24"/>
              </w:rPr>
            </w:pPr>
          </w:p>
        </w:tc>
        <w:tc>
          <w:tcPr>
            <w:tcW w:w="934" w:type="dxa"/>
            <w:vAlign w:val="center"/>
          </w:tcPr>
          <w:p w14:paraId="5595267A">
            <w:pPr>
              <w:spacing w:line="560" w:lineRule="exact"/>
              <w:jc w:val="center"/>
              <w:rPr>
                <w:rFonts w:hint="default" w:ascii="Times New Roman" w:hAnsi="Times New Roman" w:cs="Times New Roman"/>
                <w:sz w:val="24"/>
                <w:szCs w:val="24"/>
              </w:rPr>
            </w:pPr>
          </w:p>
        </w:tc>
      </w:tr>
      <w:tr w14:paraId="40A9B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8" w:hRule="atLeast"/>
          <w:jc w:val="center"/>
        </w:trPr>
        <w:tc>
          <w:tcPr>
            <w:tcW w:w="1186" w:type="dxa"/>
            <w:vAlign w:val="center"/>
          </w:tcPr>
          <w:p w14:paraId="4E3EA32C">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学</w:t>
            </w:r>
          </w:p>
          <w:p w14:paraId="298A3594">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术</w:t>
            </w:r>
          </w:p>
          <w:p w14:paraId="0E9C4EBB">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实</w:t>
            </w:r>
          </w:p>
          <w:p w14:paraId="514A19C3">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践</w:t>
            </w:r>
          </w:p>
          <w:p w14:paraId="79B3BE3C">
            <w:pPr>
              <w:spacing w:line="560" w:lineRule="exact"/>
              <w:jc w:val="center"/>
              <w:rPr>
                <w:rFonts w:hint="default" w:ascii="Times New Roman" w:hAnsi="Times New Roman" w:cs="Times New Roman"/>
                <w:sz w:val="24"/>
                <w:szCs w:val="24"/>
              </w:rPr>
            </w:pPr>
            <w:r>
              <w:rPr>
                <w:rFonts w:hint="default" w:ascii="Times New Roman" w:hAnsi="Times New Roman" w:cs="Times New Roman"/>
                <w:b/>
                <w:sz w:val="24"/>
                <w:szCs w:val="24"/>
              </w:rPr>
              <w:t>（15分）</w:t>
            </w:r>
          </w:p>
        </w:tc>
        <w:tc>
          <w:tcPr>
            <w:tcW w:w="3835" w:type="dxa"/>
            <w:vAlign w:val="center"/>
          </w:tcPr>
          <w:p w14:paraId="4F5957E8">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参加寒、暑假社会实践调查报告评比或“创新杯”、“挑战杯”等学术科技类比赛，荣获国家级奖励者，加15分；荣获自治区级奖励者，加12分；荣获市级奖励者，加10分；荣获校级奖励者，加8分；荣获院级奖励者，加3分。</w:t>
            </w:r>
          </w:p>
        </w:tc>
        <w:tc>
          <w:tcPr>
            <w:tcW w:w="1506" w:type="dxa"/>
            <w:vAlign w:val="center"/>
          </w:tcPr>
          <w:p w14:paraId="48443DC6">
            <w:pPr>
              <w:spacing w:line="560" w:lineRule="exact"/>
              <w:jc w:val="center"/>
              <w:rPr>
                <w:rFonts w:hint="default" w:ascii="Times New Roman" w:hAnsi="Times New Roman" w:cs="Times New Roman"/>
                <w:sz w:val="24"/>
                <w:szCs w:val="24"/>
              </w:rPr>
            </w:pPr>
          </w:p>
        </w:tc>
        <w:tc>
          <w:tcPr>
            <w:tcW w:w="1050" w:type="dxa"/>
            <w:vAlign w:val="center"/>
          </w:tcPr>
          <w:p w14:paraId="6303DC92">
            <w:pPr>
              <w:spacing w:line="560" w:lineRule="exact"/>
              <w:jc w:val="center"/>
              <w:rPr>
                <w:rFonts w:hint="default" w:ascii="Times New Roman" w:hAnsi="Times New Roman" w:cs="Times New Roman"/>
                <w:sz w:val="24"/>
                <w:szCs w:val="24"/>
              </w:rPr>
            </w:pPr>
          </w:p>
        </w:tc>
        <w:tc>
          <w:tcPr>
            <w:tcW w:w="1183" w:type="dxa"/>
            <w:vAlign w:val="center"/>
          </w:tcPr>
          <w:p w14:paraId="64BA4EE0">
            <w:pPr>
              <w:spacing w:line="560" w:lineRule="exact"/>
              <w:jc w:val="center"/>
              <w:rPr>
                <w:rFonts w:hint="default" w:ascii="Times New Roman" w:hAnsi="Times New Roman" w:cs="Times New Roman"/>
                <w:sz w:val="24"/>
                <w:szCs w:val="24"/>
              </w:rPr>
            </w:pPr>
          </w:p>
        </w:tc>
        <w:tc>
          <w:tcPr>
            <w:tcW w:w="934" w:type="dxa"/>
            <w:vAlign w:val="center"/>
          </w:tcPr>
          <w:p w14:paraId="2C348774">
            <w:pPr>
              <w:spacing w:line="560" w:lineRule="exact"/>
              <w:jc w:val="center"/>
              <w:rPr>
                <w:rFonts w:hint="default" w:ascii="Times New Roman" w:hAnsi="Times New Roman" w:cs="Times New Roman"/>
                <w:sz w:val="24"/>
                <w:szCs w:val="24"/>
              </w:rPr>
            </w:pPr>
          </w:p>
        </w:tc>
      </w:tr>
      <w:tr w14:paraId="25928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1186" w:type="dxa"/>
            <w:vAlign w:val="center"/>
          </w:tcPr>
          <w:p w14:paraId="4A554705">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体</w:t>
            </w:r>
          </w:p>
          <w:p w14:paraId="3270741C">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艺</w:t>
            </w:r>
          </w:p>
          <w:p w14:paraId="098E8B45">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综</w:t>
            </w:r>
          </w:p>
          <w:p w14:paraId="65C212C8">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合</w:t>
            </w:r>
          </w:p>
          <w:p w14:paraId="26A7ECE5">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（15分）</w:t>
            </w:r>
          </w:p>
        </w:tc>
        <w:tc>
          <w:tcPr>
            <w:tcW w:w="3835" w:type="dxa"/>
            <w:vAlign w:val="center"/>
          </w:tcPr>
          <w:p w14:paraId="60747553">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参加文艺或体育比赛，荣获国家级奖励者，加15分；荣获自治区级奖励者，加12分；荣获市级奖励者，加10分；荣获校级奖励者，加8分；荣获院级奖励者，加3分。</w:t>
            </w:r>
          </w:p>
        </w:tc>
        <w:tc>
          <w:tcPr>
            <w:tcW w:w="1506" w:type="dxa"/>
            <w:vAlign w:val="center"/>
          </w:tcPr>
          <w:p w14:paraId="16382401">
            <w:pPr>
              <w:spacing w:line="560" w:lineRule="exact"/>
              <w:jc w:val="center"/>
              <w:rPr>
                <w:rFonts w:hint="default" w:ascii="Times New Roman" w:hAnsi="Times New Roman" w:cs="Times New Roman"/>
                <w:sz w:val="24"/>
                <w:szCs w:val="24"/>
              </w:rPr>
            </w:pPr>
          </w:p>
        </w:tc>
        <w:tc>
          <w:tcPr>
            <w:tcW w:w="1050" w:type="dxa"/>
            <w:vAlign w:val="center"/>
          </w:tcPr>
          <w:p w14:paraId="3C76D59B">
            <w:pPr>
              <w:spacing w:line="560" w:lineRule="exact"/>
              <w:jc w:val="center"/>
              <w:rPr>
                <w:rFonts w:hint="default" w:ascii="Times New Roman" w:hAnsi="Times New Roman" w:cs="Times New Roman"/>
                <w:sz w:val="24"/>
                <w:szCs w:val="24"/>
              </w:rPr>
            </w:pPr>
          </w:p>
        </w:tc>
        <w:tc>
          <w:tcPr>
            <w:tcW w:w="1183" w:type="dxa"/>
            <w:vAlign w:val="center"/>
          </w:tcPr>
          <w:p w14:paraId="67F96F36">
            <w:pPr>
              <w:spacing w:line="560" w:lineRule="exact"/>
              <w:jc w:val="center"/>
              <w:rPr>
                <w:rFonts w:hint="default" w:ascii="Times New Roman" w:hAnsi="Times New Roman" w:cs="Times New Roman"/>
                <w:sz w:val="24"/>
                <w:szCs w:val="24"/>
              </w:rPr>
            </w:pPr>
          </w:p>
        </w:tc>
        <w:tc>
          <w:tcPr>
            <w:tcW w:w="934" w:type="dxa"/>
            <w:vAlign w:val="center"/>
          </w:tcPr>
          <w:p w14:paraId="726ACADB">
            <w:pPr>
              <w:spacing w:line="560" w:lineRule="exact"/>
              <w:jc w:val="center"/>
              <w:rPr>
                <w:rFonts w:hint="default" w:ascii="Times New Roman" w:hAnsi="Times New Roman" w:cs="Times New Roman"/>
                <w:sz w:val="24"/>
                <w:szCs w:val="24"/>
              </w:rPr>
            </w:pPr>
          </w:p>
        </w:tc>
      </w:tr>
      <w:tr w14:paraId="1DA15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86" w:type="dxa"/>
            <w:vMerge w:val="restart"/>
            <w:vAlign w:val="center"/>
          </w:tcPr>
          <w:p w14:paraId="7D2621AD">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工</w:t>
            </w:r>
          </w:p>
          <w:p w14:paraId="6147BCA1">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作</w:t>
            </w:r>
          </w:p>
          <w:p w14:paraId="3C8BC8B4">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能</w:t>
            </w:r>
          </w:p>
          <w:p w14:paraId="65ECAADA">
            <w:pPr>
              <w:spacing w:line="560" w:lineRule="exact"/>
              <w:jc w:val="center"/>
              <w:rPr>
                <w:rFonts w:hint="default" w:ascii="Times New Roman" w:hAnsi="Times New Roman" w:cs="Times New Roman"/>
                <w:b/>
                <w:sz w:val="24"/>
                <w:szCs w:val="24"/>
              </w:rPr>
            </w:pPr>
            <w:r>
              <w:rPr>
                <w:rFonts w:hint="default" w:ascii="Times New Roman" w:hAnsi="Times New Roman" w:cs="Times New Roman"/>
                <w:b/>
                <w:sz w:val="24"/>
                <w:szCs w:val="24"/>
              </w:rPr>
              <w:t>力</w:t>
            </w:r>
          </w:p>
          <w:p w14:paraId="113C9D85">
            <w:pPr>
              <w:spacing w:line="560" w:lineRule="exact"/>
              <w:jc w:val="center"/>
              <w:rPr>
                <w:rFonts w:hint="default" w:ascii="Times New Roman" w:hAnsi="Times New Roman" w:cs="Times New Roman"/>
                <w:sz w:val="24"/>
                <w:szCs w:val="24"/>
              </w:rPr>
            </w:pPr>
            <w:r>
              <w:rPr>
                <w:rFonts w:hint="default" w:ascii="Times New Roman" w:hAnsi="Times New Roman" w:cs="Times New Roman"/>
                <w:b/>
                <w:sz w:val="24"/>
                <w:szCs w:val="24"/>
              </w:rPr>
              <w:t>（40分）</w:t>
            </w:r>
          </w:p>
        </w:tc>
        <w:tc>
          <w:tcPr>
            <w:tcW w:w="3835" w:type="dxa"/>
            <w:vAlign w:val="center"/>
          </w:tcPr>
          <w:p w14:paraId="40D69B30">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在2025年“五四评优”或其他专项工作评奖中，荣获自治区级以上（含自治区级）奖励者，加15分；荣获市级奖励者，加12分；在校级评比中，被评为学生干部标兵、优秀团支书、十大校园之星者，加10分；被评为校级优秀团干、校级优秀学干者，加8分；被评为校级优秀团员、校级宣传文体积极分子、校级社团活动积极分子者，加6分；荣获院级各项奖励者，加3分；</w:t>
            </w:r>
          </w:p>
        </w:tc>
        <w:tc>
          <w:tcPr>
            <w:tcW w:w="1506" w:type="dxa"/>
            <w:vAlign w:val="center"/>
          </w:tcPr>
          <w:p w14:paraId="0A37D630">
            <w:pPr>
              <w:spacing w:line="560" w:lineRule="exact"/>
              <w:jc w:val="center"/>
              <w:rPr>
                <w:rFonts w:hint="default" w:ascii="Times New Roman" w:hAnsi="Times New Roman" w:cs="Times New Roman"/>
                <w:sz w:val="24"/>
                <w:szCs w:val="24"/>
              </w:rPr>
            </w:pPr>
          </w:p>
        </w:tc>
        <w:tc>
          <w:tcPr>
            <w:tcW w:w="1050" w:type="dxa"/>
            <w:vAlign w:val="center"/>
          </w:tcPr>
          <w:p w14:paraId="1E58D87B">
            <w:pPr>
              <w:spacing w:line="560" w:lineRule="exact"/>
              <w:jc w:val="center"/>
              <w:rPr>
                <w:rFonts w:hint="default" w:ascii="Times New Roman" w:hAnsi="Times New Roman" w:cs="Times New Roman"/>
                <w:sz w:val="24"/>
                <w:szCs w:val="24"/>
              </w:rPr>
            </w:pPr>
          </w:p>
        </w:tc>
        <w:tc>
          <w:tcPr>
            <w:tcW w:w="1183" w:type="dxa"/>
            <w:vAlign w:val="center"/>
          </w:tcPr>
          <w:p w14:paraId="742C155F">
            <w:pPr>
              <w:spacing w:line="560" w:lineRule="exact"/>
              <w:jc w:val="center"/>
              <w:rPr>
                <w:rFonts w:hint="default" w:ascii="Times New Roman" w:hAnsi="Times New Roman" w:cs="Times New Roman"/>
                <w:sz w:val="24"/>
                <w:szCs w:val="24"/>
              </w:rPr>
            </w:pPr>
          </w:p>
        </w:tc>
        <w:tc>
          <w:tcPr>
            <w:tcW w:w="934" w:type="dxa"/>
            <w:vAlign w:val="center"/>
          </w:tcPr>
          <w:p w14:paraId="66A7D761">
            <w:pPr>
              <w:spacing w:line="560" w:lineRule="exact"/>
              <w:jc w:val="center"/>
              <w:rPr>
                <w:rFonts w:hint="default" w:ascii="Times New Roman" w:hAnsi="Times New Roman" w:cs="Times New Roman"/>
                <w:sz w:val="24"/>
                <w:szCs w:val="24"/>
              </w:rPr>
            </w:pPr>
          </w:p>
        </w:tc>
      </w:tr>
      <w:tr w14:paraId="4DF9E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1186" w:type="dxa"/>
            <w:vMerge w:val="continue"/>
            <w:vAlign w:val="center"/>
          </w:tcPr>
          <w:p w14:paraId="6EA6FE1B">
            <w:pPr>
              <w:spacing w:line="560" w:lineRule="exact"/>
              <w:jc w:val="center"/>
              <w:rPr>
                <w:rFonts w:hint="default" w:ascii="Times New Roman" w:hAnsi="Times New Roman" w:cs="Times New Roman"/>
                <w:sz w:val="24"/>
                <w:szCs w:val="24"/>
              </w:rPr>
            </w:pPr>
          </w:p>
        </w:tc>
        <w:tc>
          <w:tcPr>
            <w:tcW w:w="3835" w:type="dxa"/>
            <w:vAlign w:val="center"/>
          </w:tcPr>
          <w:p w14:paraId="7C3154F0">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2.担任校级学生干部且表现突出者加10分；担任院级学生干部且表现突出者加5分；担任年级或班级学生干部且表现突出者加3分；</w:t>
            </w:r>
          </w:p>
        </w:tc>
        <w:tc>
          <w:tcPr>
            <w:tcW w:w="1506" w:type="dxa"/>
            <w:vAlign w:val="center"/>
          </w:tcPr>
          <w:p w14:paraId="42021778">
            <w:pPr>
              <w:spacing w:line="560" w:lineRule="exact"/>
              <w:jc w:val="center"/>
              <w:rPr>
                <w:rFonts w:hint="default" w:ascii="Times New Roman" w:hAnsi="Times New Roman" w:cs="Times New Roman"/>
                <w:sz w:val="24"/>
                <w:szCs w:val="24"/>
              </w:rPr>
            </w:pPr>
          </w:p>
        </w:tc>
        <w:tc>
          <w:tcPr>
            <w:tcW w:w="1050" w:type="dxa"/>
            <w:vAlign w:val="center"/>
          </w:tcPr>
          <w:p w14:paraId="6E265F84">
            <w:pPr>
              <w:spacing w:line="560" w:lineRule="exact"/>
              <w:jc w:val="center"/>
              <w:rPr>
                <w:rFonts w:hint="default" w:ascii="Times New Roman" w:hAnsi="Times New Roman" w:cs="Times New Roman"/>
                <w:sz w:val="24"/>
                <w:szCs w:val="24"/>
              </w:rPr>
            </w:pPr>
          </w:p>
        </w:tc>
        <w:tc>
          <w:tcPr>
            <w:tcW w:w="1183" w:type="dxa"/>
            <w:vAlign w:val="center"/>
          </w:tcPr>
          <w:p w14:paraId="264D0A4E">
            <w:pPr>
              <w:spacing w:line="560" w:lineRule="exact"/>
              <w:jc w:val="center"/>
              <w:rPr>
                <w:rFonts w:hint="default" w:ascii="Times New Roman" w:hAnsi="Times New Roman" w:cs="Times New Roman"/>
                <w:sz w:val="24"/>
                <w:szCs w:val="24"/>
              </w:rPr>
            </w:pPr>
          </w:p>
        </w:tc>
        <w:tc>
          <w:tcPr>
            <w:tcW w:w="934" w:type="dxa"/>
            <w:vAlign w:val="center"/>
          </w:tcPr>
          <w:p w14:paraId="39505779">
            <w:pPr>
              <w:spacing w:line="560" w:lineRule="exact"/>
              <w:jc w:val="center"/>
              <w:rPr>
                <w:rFonts w:hint="default" w:ascii="Times New Roman" w:hAnsi="Times New Roman" w:cs="Times New Roman"/>
                <w:sz w:val="24"/>
                <w:szCs w:val="24"/>
              </w:rPr>
            </w:pPr>
          </w:p>
        </w:tc>
      </w:tr>
      <w:tr w14:paraId="24A42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jc w:val="center"/>
        </w:trPr>
        <w:tc>
          <w:tcPr>
            <w:tcW w:w="1186" w:type="dxa"/>
            <w:vMerge w:val="continue"/>
            <w:vAlign w:val="center"/>
          </w:tcPr>
          <w:p w14:paraId="29C4E31F">
            <w:pPr>
              <w:spacing w:line="560" w:lineRule="exact"/>
              <w:jc w:val="center"/>
              <w:rPr>
                <w:rFonts w:hint="default" w:ascii="Times New Roman" w:hAnsi="Times New Roman" w:cs="Times New Roman"/>
                <w:sz w:val="24"/>
                <w:szCs w:val="24"/>
              </w:rPr>
            </w:pPr>
          </w:p>
        </w:tc>
        <w:tc>
          <w:tcPr>
            <w:tcW w:w="3835" w:type="dxa"/>
            <w:vAlign w:val="center"/>
          </w:tcPr>
          <w:p w14:paraId="70F1250D">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3.参加公益志愿服务或其他社会服务工作，表现突出被评为“优秀志愿者”或者获得类似奖励者加5分；有参与经历者加3分。</w:t>
            </w:r>
          </w:p>
        </w:tc>
        <w:tc>
          <w:tcPr>
            <w:tcW w:w="1506" w:type="dxa"/>
            <w:vAlign w:val="center"/>
          </w:tcPr>
          <w:p w14:paraId="20B9FEB2">
            <w:pPr>
              <w:spacing w:line="560" w:lineRule="exact"/>
              <w:jc w:val="center"/>
              <w:rPr>
                <w:rFonts w:hint="default" w:ascii="Times New Roman" w:hAnsi="Times New Roman" w:cs="Times New Roman"/>
                <w:sz w:val="24"/>
                <w:szCs w:val="24"/>
              </w:rPr>
            </w:pPr>
          </w:p>
        </w:tc>
        <w:tc>
          <w:tcPr>
            <w:tcW w:w="1050" w:type="dxa"/>
            <w:vAlign w:val="center"/>
          </w:tcPr>
          <w:p w14:paraId="4BC0CF4C">
            <w:pPr>
              <w:spacing w:line="560" w:lineRule="exact"/>
              <w:jc w:val="center"/>
              <w:rPr>
                <w:rFonts w:hint="default" w:ascii="Times New Roman" w:hAnsi="Times New Roman" w:cs="Times New Roman"/>
                <w:sz w:val="24"/>
                <w:szCs w:val="24"/>
              </w:rPr>
            </w:pPr>
          </w:p>
        </w:tc>
        <w:tc>
          <w:tcPr>
            <w:tcW w:w="1183" w:type="dxa"/>
            <w:vAlign w:val="center"/>
          </w:tcPr>
          <w:p w14:paraId="71235085">
            <w:pPr>
              <w:spacing w:line="560" w:lineRule="exact"/>
              <w:jc w:val="center"/>
              <w:rPr>
                <w:rFonts w:hint="default" w:ascii="Times New Roman" w:hAnsi="Times New Roman" w:cs="Times New Roman"/>
                <w:sz w:val="24"/>
                <w:szCs w:val="24"/>
              </w:rPr>
            </w:pPr>
          </w:p>
        </w:tc>
        <w:tc>
          <w:tcPr>
            <w:tcW w:w="934" w:type="dxa"/>
            <w:vAlign w:val="center"/>
          </w:tcPr>
          <w:p w14:paraId="2DF3EFBE">
            <w:pPr>
              <w:spacing w:line="560" w:lineRule="exact"/>
              <w:jc w:val="center"/>
              <w:rPr>
                <w:rFonts w:hint="default" w:ascii="Times New Roman" w:hAnsi="Times New Roman" w:cs="Times New Roman"/>
                <w:sz w:val="24"/>
                <w:szCs w:val="24"/>
              </w:rPr>
            </w:pPr>
          </w:p>
        </w:tc>
      </w:tr>
      <w:tr w14:paraId="1440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186" w:type="dxa"/>
            <w:vMerge w:val="continue"/>
            <w:vAlign w:val="center"/>
          </w:tcPr>
          <w:p w14:paraId="6B30FF52">
            <w:pPr>
              <w:spacing w:line="560" w:lineRule="exact"/>
              <w:jc w:val="center"/>
              <w:rPr>
                <w:rFonts w:hint="default" w:ascii="Times New Roman" w:hAnsi="Times New Roman" w:cs="Times New Roman"/>
                <w:sz w:val="24"/>
                <w:szCs w:val="24"/>
              </w:rPr>
            </w:pPr>
          </w:p>
        </w:tc>
        <w:tc>
          <w:tcPr>
            <w:tcW w:w="3835" w:type="dxa"/>
            <w:vAlign w:val="center"/>
          </w:tcPr>
          <w:p w14:paraId="6B4B5ECB">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4.综合评分：由所在年级（班级）辅导员与任职组织评分组成，各占5分，总分10分。</w:t>
            </w:r>
          </w:p>
        </w:tc>
        <w:tc>
          <w:tcPr>
            <w:tcW w:w="1506" w:type="dxa"/>
            <w:vAlign w:val="center"/>
          </w:tcPr>
          <w:p w14:paraId="78F182E9">
            <w:pPr>
              <w:spacing w:line="560" w:lineRule="exact"/>
              <w:jc w:val="center"/>
              <w:rPr>
                <w:rFonts w:hint="default" w:ascii="Times New Roman" w:hAnsi="Times New Roman" w:cs="Times New Roman"/>
                <w:sz w:val="24"/>
                <w:szCs w:val="24"/>
              </w:rPr>
            </w:pPr>
          </w:p>
        </w:tc>
        <w:tc>
          <w:tcPr>
            <w:tcW w:w="1050" w:type="dxa"/>
            <w:vAlign w:val="center"/>
          </w:tcPr>
          <w:p w14:paraId="78CF2237">
            <w:pPr>
              <w:spacing w:line="560" w:lineRule="exact"/>
              <w:jc w:val="center"/>
              <w:rPr>
                <w:rFonts w:hint="default" w:ascii="Times New Roman" w:hAnsi="Times New Roman" w:cs="Times New Roman"/>
                <w:sz w:val="24"/>
                <w:szCs w:val="24"/>
              </w:rPr>
            </w:pPr>
          </w:p>
        </w:tc>
        <w:tc>
          <w:tcPr>
            <w:tcW w:w="1183" w:type="dxa"/>
            <w:vAlign w:val="center"/>
          </w:tcPr>
          <w:p w14:paraId="6FFE876D">
            <w:pPr>
              <w:spacing w:line="560" w:lineRule="exact"/>
              <w:jc w:val="center"/>
              <w:rPr>
                <w:rFonts w:hint="default" w:ascii="Times New Roman" w:hAnsi="Times New Roman" w:cs="Times New Roman"/>
                <w:sz w:val="24"/>
                <w:szCs w:val="24"/>
              </w:rPr>
            </w:pPr>
          </w:p>
        </w:tc>
        <w:tc>
          <w:tcPr>
            <w:tcW w:w="934" w:type="dxa"/>
            <w:vAlign w:val="center"/>
          </w:tcPr>
          <w:p w14:paraId="13A69B63">
            <w:pPr>
              <w:spacing w:line="560" w:lineRule="exact"/>
              <w:jc w:val="center"/>
              <w:rPr>
                <w:rFonts w:hint="default" w:ascii="Times New Roman" w:hAnsi="Times New Roman" w:cs="Times New Roman"/>
                <w:sz w:val="24"/>
                <w:szCs w:val="24"/>
              </w:rPr>
            </w:pPr>
          </w:p>
        </w:tc>
      </w:tr>
      <w:tr w14:paraId="39668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6527" w:type="dxa"/>
            <w:gridSpan w:val="3"/>
            <w:vAlign w:val="center"/>
          </w:tcPr>
          <w:p w14:paraId="53A08B83">
            <w:pPr>
              <w:spacing w:line="560" w:lineRule="exact"/>
              <w:jc w:val="center"/>
              <w:rPr>
                <w:rFonts w:hint="default" w:ascii="Times New Roman" w:hAnsi="Times New Roman" w:cs="Times New Roman"/>
                <w:sz w:val="24"/>
                <w:szCs w:val="24"/>
              </w:rPr>
            </w:pPr>
            <w:r>
              <w:rPr>
                <w:rFonts w:hint="default" w:ascii="Times New Roman" w:hAnsi="Times New Roman" w:cs="Times New Roman"/>
                <w:b/>
                <w:sz w:val="24"/>
                <w:szCs w:val="24"/>
              </w:rPr>
              <w:t>总分</w:t>
            </w:r>
          </w:p>
        </w:tc>
        <w:tc>
          <w:tcPr>
            <w:tcW w:w="1050" w:type="dxa"/>
            <w:vAlign w:val="center"/>
          </w:tcPr>
          <w:p w14:paraId="15AB22F2">
            <w:pPr>
              <w:spacing w:line="560" w:lineRule="exact"/>
              <w:jc w:val="center"/>
              <w:rPr>
                <w:rFonts w:hint="default" w:ascii="Times New Roman" w:hAnsi="Times New Roman" w:cs="Times New Roman"/>
                <w:sz w:val="24"/>
                <w:szCs w:val="24"/>
              </w:rPr>
            </w:pPr>
          </w:p>
        </w:tc>
        <w:tc>
          <w:tcPr>
            <w:tcW w:w="1183" w:type="dxa"/>
            <w:vAlign w:val="center"/>
          </w:tcPr>
          <w:p w14:paraId="3C043291">
            <w:pPr>
              <w:spacing w:line="560" w:lineRule="exact"/>
              <w:jc w:val="center"/>
              <w:rPr>
                <w:rFonts w:hint="default" w:ascii="Times New Roman" w:hAnsi="Times New Roman" w:cs="Times New Roman"/>
                <w:sz w:val="24"/>
                <w:szCs w:val="24"/>
              </w:rPr>
            </w:pPr>
          </w:p>
        </w:tc>
        <w:tc>
          <w:tcPr>
            <w:tcW w:w="934" w:type="dxa"/>
            <w:vAlign w:val="center"/>
          </w:tcPr>
          <w:p w14:paraId="614C0BBB">
            <w:pPr>
              <w:spacing w:line="560" w:lineRule="exact"/>
              <w:jc w:val="center"/>
              <w:rPr>
                <w:rFonts w:hint="default" w:ascii="Times New Roman" w:hAnsi="Times New Roman" w:cs="Times New Roman"/>
                <w:sz w:val="24"/>
                <w:szCs w:val="24"/>
              </w:rPr>
            </w:pPr>
          </w:p>
        </w:tc>
      </w:tr>
    </w:tbl>
    <w:p w14:paraId="01A6A50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sz w:val="32"/>
          <w:szCs w:val="32"/>
          <w:lang w:val="en-US" w:eastAsia="zh-CN"/>
        </w:rPr>
        <w:sectPr>
          <w:pgSz w:w="11906" w:h="16838"/>
          <w:pgMar w:top="1417" w:right="1701" w:bottom="1417" w:left="1701" w:header="851" w:footer="992" w:gutter="0"/>
          <w:cols w:space="425" w:num="1"/>
          <w:docGrid w:type="lines" w:linePitch="312" w:charSpace="0"/>
        </w:sectPr>
      </w:pPr>
    </w:p>
    <w:p w14:paraId="4E6351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E72137"/>
    <w:rsid w:val="36E72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2025-09-17T06:59:00Z</dcterms:created>
  <dc:creator>寂</dc:creator>
  <cp:lastModifiedBy>寂</cp:lastModifiedBy>
  <dcterms:modified xsi:type="dcterms:W3CDTF">2025-09-17T06:59:46Z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ED7FB1622CC24BE5B8AD6E1F777AB9EE_11</vt:lpwstr>
  </property>
  <property fmtid="{D5CDD505-2E9C-101B-9397-08002B2CF9AE}" pid="4" name="KSOTemplateDocerSaveRecord">
    <vt:lpwstr>eyJoZGlkIjoiMDYwMzZjYjgxYjlkNjc4MTNiZTEzYjZmNWMyYjQwNDkiLCJ1c2VySWQiOiI4MjczNDAxNjcifQ==</vt:lpwstr>
  </property>
</Properties>
</file>